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5A8C" w14:textId="69F58C3F" w:rsidR="00337CDA" w:rsidRPr="00DA00F1" w:rsidRDefault="0012643E" w:rsidP="00351867">
      <w:pPr>
        <w:widowControl w:val="0"/>
        <w:autoSpaceDE w:val="0"/>
        <w:autoSpaceDN w:val="0"/>
        <w:spacing w:after="0" w:line="240" w:lineRule="auto"/>
        <w:ind w:left="335" w:right="273"/>
        <w:jc w:val="center"/>
        <w:rPr>
          <w:rFonts w:ascii="Calibri" w:eastAsia="Calibri" w:hAnsi="Calibri" w:cs="Calibri"/>
          <w:b/>
          <w:bCs/>
          <w:szCs w:val="24"/>
        </w:rPr>
      </w:pPr>
      <w:bookmarkStart w:id="0" w:name="_Hlk124254989"/>
      <w:r>
        <w:rPr>
          <w:rFonts w:ascii="Calibri" w:eastAsia="Calibri" w:hAnsi="Calibri" w:cs="Calibri"/>
          <w:b/>
          <w:bCs/>
          <w:szCs w:val="24"/>
        </w:rPr>
        <w:t xml:space="preserve">    </w:t>
      </w:r>
      <w:r w:rsidR="00E96DF3" w:rsidRPr="00DA00F1">
        <w:rPr>
          <w:rFonts w:ascii="Calibri" w:eastAsia="Calibri" w:hAnsi="Calibri" w:cs="Calibri"/>
          <w:b/>
          <w:bCs/>
          <w:szCs w:val="24"/>
        </w:rPr>
        <w:t xml:space="preserve">OFFEROR </w:t>
      </w:r>
      <w:r w:rsidR="00337CDA" w:rsidRPr="00DA00F1">
        <w:rPr>
          <w:rFonts w:ascii="Calibri" w:eastAsia="Calibri" w:hAnsi="Calibri" w:cs="Calibri"/>
          <w:b/>
          <w:bCs/>
          <w:szCs w:val="24"/>
        </w:rPr>
        <w:t>REPRESENTATIONS</w:t>
      </w:r>
      <w:r w:rsidR="00E96DF3" w:rsidRPr="00DA00F1">
        <w:rPr>
          <w:rFonts w:ascii="Calibri" w:eastAsia="Calibri" w:hAnsi="Calibri" w:cs="Calibri"/>
          <w:b/>
          <w:bCs/>
          <w:szCs w:val="24"/>
        </w:rPr>
        <w:t xml:space="preserve"> AND</w:t>
      </w:r>
      <w:r w:rsidR="00337CDA" w:rsidRPr="00DA00F1">
        <w:rPr>
          <w:rFonts w:ascii="Calibri" w:eastAsia="Calibri" w:hAnsi="Calibri" w:cs="Calibri"/>
          <w:b/>
          <w:bCs/>
          <w:spacing w:val="-1"/>
          <w:szCs w:val="24"/>
        </w:rPr>
        <w:t xml:space="preserve"> </w:t>
      </w:r>
      <w:r w:rsidR="00337CDA" w:rsidRPr="00DA00F1">
        <w:rPr>
          <w:rFonts w:ascii="Calibri" w:eastAsia="Calibri" w:hAnsi="Calibri" w:cs="Calibri"/>
          <w:b/>
          <w:bCs/>
          <w:szCs w:val="24"/>
        </w:rPr>
        <w:t>CERTIFICATIONS</w:t>
      </w:r>
      <w:r w:rsidR="00E96DF3" w:rsidRPr="00DA00F1">
        <w:rPr>
          <w:rFonts w:ascii="Calibri" w:eastAsia="Calibri" w:hAnsi="Calibri" w:cs="Calibri"/>
          <w:b/>
          <w:bCs/>
          <w:szCs w:val="24"/>
        </w:rPr>
        <w:t xml:space="preserve"> – COMMERCIAL PRODUCTS AND COMMERCIAL SERVICES</w:t>
      </w:r>
    </w:p>
    <w:p w14:paraId="170E3A7A" w14:textId="77777777" w:rsidR="00CD02F6" w:rsidRPr="00DA00F1" w:rsidRDefault="00CD02F6" w:rsidP="00351867">
      <w:pPr>
        <w:widowControl w:val="0"/>
        <w:autoSpaceDE w:val="0"/>
        <w:autoSpaceDN w:val="0"/>
        <w:spacing w:after="0" w:line="240" w:lineRule="auto"/>
        <w:ind w:left="335" w:right="273"/>
        <w:jc w:val="center"/>
        <w:rPr>
          <w:rFonts w:ascii="Calibri" w:eastAsia="Calibri" w:hAnsi="Calibri" w:cs="Calibri"/>
          <w:b/>
          <w:bCs/>
          <w:szCs w:val="24"/>
        </w:rPr>
      </w:pPr>
    </w:p>
    <w:bookmarkEnd w:id="0"/>
    <w:p w14:paraId="4F699C47" w14:textId="25812EE9" w:rsidR="00337CDA" w:rsidRPr="00DA00F1" w:rsidRDefault="00337CDA" w:rsidP="00351867">
      <w:pPr>
        <w:widowControl w:val="0"/>
        <w:autoSpaceDE w:val="0"/>
        <w:autoSpaceDN w:val="0"/>
        <w:spacing w:after="0" w:line="240" w:lineRule="auto"/>
        <w:ind w:left="-90" w:right="273"/>
        <w:jc w:val="center"/>
        <w:rPr>
          <w:rFonts w:ascii="Calibri" w:eastAsia="Calibri" w:hAnsi="Calibri" w:cs="Calibri"/>
          <w:szCs w:val="24"/>
        </w:rPr>
      </w:pPr>
      <w:r w:rsidRPr="00DA00F1">
        <w:rPr>
          <w:rFonts w:ascii="Calibri" w:eastAsia="Calibri" w:hAnsi="Calibri" w:cs="Calibri"/>
          <w:szCs w:val="24"/>
        </w:rPr>
        <w:t>Update</w:t>
      </w:r>
      <w:r w:rsidR="00351867" w:rsidRPr="00DA00F1">
        <w:rPr>
          <w:rFonts w:ascii="Calibri" w:eastAsia="Calibri" w:hAnsi="Calibri" w:cs="Calibri"/>
          <w:szCs w:val="24"/>
        </w:rPr>
        <w:t>d</w:t>
      </w:r>
      <w:r w:rsidRPr="00DA00F1">
        <w:rPr>
          <w:rFonts w:ascii="Calibri" w:eastAsia="Calibri" w:hAnsi="Calibri" w:cs="Calibri"/>
          <w:szCs w:val="24"/>
        </w:rPr>
        <w:t xml:space="preserve"> per FAC </w:t>
      </w:r>
      <w:r w:rsidR="00351867" w:rsidRPr="00DA00F1">
        <w:rPr>
          <w:rFonts w:ascii="Calibri" w:eastAsia="Calibri" w:hAnsi="Calibri" w:cs="Calibri"/>
          <w:szCs w:val="24"/>
        </w:rPr>
        <w:t>2023-0</w:t>
      </w:r>
      <w:r w:rsidR="002F316F">
        <w:rPr>
          <w:rFonts w:ascii="Calibri" w:eastAsia="Calibri" w:hAnsi="Calibri" w:cs="Calibri"/>
          <w:szCs w:val="24"/>
        </w:rPr>
        <w:t>6</w:t>
      </w:r>
    </w:p>
    <w:p w14:paraId="219D2D75" w14:textId="2C2FC7C6" w:rsidR="00337CDA" w:rsidRPr="00DA00F1" w:rsidRDefault="00337CDA" w:rsidP="00351867">
      <w:pPr>
        <w:widowControl w:val="0"/>
        <w:autoSpaceDE w:val="0"/>
        <w:autoSpaceDN w:val="0"/>
        <w:spacing w:after="0" w:line="240" w:lineRule="auto"/>
        <w:ind w:right="273"/>
        <w:jc w:val="center"/>
        <w:rPr>
          <w:rFonts w:ascii="Calibri" w:eastAsia="Calibri" w:hAnsi="Calibri" w:cs="Calibri"/>
        </w:rPr>
      </w:pPr>
      <w:r w:rsidRPr="00DA00F1">
        <w:rPr>
          <w:rFonts w:ascii="Calibri" w:eastAsia="Calibri" w:hAnsi="Calibri" w:cs="Calibri"/>
        </w:rPr>
        <w:t>Last</w:t>
      </w:r>
      <w:r w:rsidRPr="00DA00F1">
        <w:rPr>
          <w:rFonts w:ascii="Calibri" w:eastAsia="Calibri" w:hAnsi="Calibri" w:cs="Calibri"/>
          <w:spacing w:val="1"/>
        </w:rPr>
        <w:t xml:space="preserve"> </w:t>
      </w:r>
      <w:r w:rsidRPr="00DA00F1">
        <w:rPr>
          <w:rFonts w:ascii="Calibri" w:eastAsia="Calibri" w:hAnsi="Calibri" w:cs="Calibri"/>
        </w:rPr>
        <w:t xml:space="preserve">updated: </w:t>
      </w:r>
      <w:r w:rsidR="002F316F">
        <w:rPr>
          <w:rFonts w:ascii="Calibri" w:eastAsia="Calibri" w:hAnsi="Calibri" w:cs="Calibri"/>
        </w:rPr>
        <w:t>11</w:t>
      </w:r>
      <w:r w:rsidRPr="00DA00F1">
        <w:rPr>
          <w:rFonts w:ascii="Calibri" w:eastAsia="Calibri" w:hAnsi="Calibri" w:cs="Calibri"/>
        </w:rPr>
        <w:t>/202</w:t>
      </w:r>
      <w:r w:rsidR="00CE04CF" w:rsidRPr="00DA00F1">
        <w:rPr>
          <w:rFonts w:ascii="Calibri" w:eastAsia="Calibri" w:hAnsi="Calibri" w:cs="Calibri"/>
        </w:rPr>
        <w:t>3</w:t>
      </w:r>
    </w:p>
    <w:p w14:paraId="73DBEF7D" w14:textId="77777777" w:rsidR="00337CDA" w:rsidRPr="00DA00F1" w:rsidRDefault="00337CDA" w:rsidP="00351867">
      <w:pPr>
        <w:widowControl w:val="0"/>
        <w:autoSpaceDE w:val="0"/>
        <w:autoSpaceDN w:val="0"/>
        <w:spacing w:before="1" w:after="0" w:line="240" w:lineRule="auto"/>
        <w:ind w:right="273"/>
        <w:jc w:val="center"/>
        <w:rPr>
          <w:rFonts w:ascii="Calibri" w:eastAsia="Calibri" w:hAnsi="Calibri" w:cs="Calibri"/>
          <w:b/>
          <w:sz w:val="22"/>
        </w:rPr>
      </w:pPr>
    </w:p>
    <w:p w14:paraId="318081FA" w14:textId="325E73F5" w:rsidR="00E96DF3" w:rsidRPr="00DA00F1" w:rsidRDefault="00337CDA" w:rsidP="00337CDA">
      <w:pPr>
        <w:widowControl w:val="0"/>
        <w:autoSpaceDE w:val="0"/>
        <w:autoSpaceDN w:val="0"/>
        <w:spacing w:after="0" w:line="240" w:lineRule="auto"/>
        <w:ind w:left="160" w:right="413"/>
        <w:rPr>
          <w:rFonts w:ascii="Calibri" w:eastAsia="Calibri" w:hAnsi="Calibri" w:cs="Calibri"/>
          <w:b/>
          <w:szCs w:val="24"/>
        </w:rPr>
      </w:pPr>
      <w:r w:rsidRPr="00DA00F1">
        <w:rPr>
          <w:rFonts w:ascii="Calibri" w:eastAsia="Calibri" w:hAnsi="Calibri" w:cs="Calibri"/>
          <w:b/>
          <w:szCs w:val="24"/>
        </w:rPr>
        <w:t xml:space="preserve">To Be Completed by the Offeror: </w:t>
      </w:r>
      <w:r w:rsidR="000366DB" w:rsidRPr="00DA00F1">
        <w:rPr>
          <w:rFonts w:ascii="Calibri" w:eastAsia="Calibri" w:hAnsi="Calibri" w:cs="Calibri"/>
          <w:b/>
          <w:szCs w:val="24"/>
        </w:rPr>
        <w:t xml:space="preserve">     </w:t>
      </w:r>
    </w:p>
    <w:p w14:paraId="6EBFF699" w14:textId="77777777" w:rsidR="00E96DF3" w:rsidRPr="00DA00F1" w:rsidRDefault="00E96DF3" w:rsidP="00337CDA">
      <w:pPr>
        <w:widowControl w:val="0"/>
        <w:autoSpaceDE w:val="0"/>
        <w:autoSpaceDN w:val="0"/>
        <w:spacing w:after="0" w:line="240" w:lineRule="auto"/>
        <w:ind w:left="160" w:right="413"/>
        <w:rPr>
          <w:rFonts w:ascii="Calibri" w:eastAsia="Calibri" w:hAnsi="Calibri" w:cs="Calibri"/>
          <w:b/>
          <w:szCs w:val="24"/>
        </w:rPr>
      </w:pPr>
    </w:p>
    <w:p w14:paraId="577F961B" w14:textId="73130C39" w:rsidR="00337CDA" w:rsidRPr="00DA00F1" w:rsidRDefault="00337CDA" w:rsidP="00337CDA">
      <w:pPr>
        <w:widowControl w:val="0"/>
        <w:autoSpaceDE w:val="0"/>
        <w:autoSpaceDN w:val="0"/>
        <w:spacing w:after="0" w:line="240" w:lineRule="auto"/>
        <w:ind w:left="160" w:right="413"/>
        <w:rPr>
          <w:rFonts w:eastAsia="Calibri" w:cs="Times New Roman"/>
          <w:szCs w:val="24"/>
        </w:rPr>
      </w:pPr>
      <w:r w:rsidRPr="00DA00F1">
        <w:rPr>
          <w:rFonts w:eastAsia="Calibri" w:cs="Times New Roman"/>
          <w:szCs w:val="24"/>
        </w:rPr>
        <w:t>This document must be completed and included as part of your</w:t>
      </w:r>
      <w:r w:rsidRPr="00DA00F1">
        <w:rPr>
          <w:rFonts w:eastAsia="Calibri" w:cs="Times New Roman"/>
          <w:spacing w:val="1"/>
          <w:szCs w:val="24"/>
        </w:rPr>
        <w:t xml:space="preserve"> </w:t>
      </w:r>
      <w:r w:rsidRPr="00DA00F1">
        <w:rPr>
          <w:rFonts w:eastAsia="Calibri" w:cs="Times New Roman"/>
          <w:szCs w:val="24"/>
        </w:rPr>
        <w:t xml:space="preserve">Business Proposal. By submission of its signed offer, the offeror makes the following Representations </w:t>
      </w:r>
      <w:r w:rsidRPr="00DA00F1">
        <w:rPr>
          <w:rFonts w:eastAsia="Calibri" w:cs="Times New Roman"/>
          <w:spacing w:val="-47"/>
          <w:szCs w:val="24"/>
        </w:rPr>
        <w:t xml:space="preserve"> </w:t>
      </w:r>
      <w:r w:rsidRPr="00DA00F1">
        <w:rPr>
          <w:rFonts w:eastAsia="Calibri" w:cs="Times New Roman"/>
          <w:szCs w:val="24"/>
        </w:rPr>
        <w:t>and</w:t>
      </w:r>
      <w:r w:rsidRPr="00DA00F1">
        <w:rPr>
          <w:rFonts w:eastAsia="Calibri" w:cs="Times New Roman"/>
          <w:spacing w:val="-2"/>
          <w:szCs w:val="24"/>
        </w:rPr>
        <w:t xml:space="preserve"> </w:t>
      </w:r>
      <w:r w:rsidRPr="00DA00F1">
        <w:rPr>
          <w:rFonts w:eastAsia="Calibri" w:cs="Times New Roman"/>
          <w:szCs w:val="24"/>
        </w:rPr>
        <w:t>Certifications:</w:t>
      </w:r>
    </w:p>
    <w:p w14:paraId="2CEB3ED3" w14:textId="11A194E7" w:rsidR="0065290E" w:rsidRPr="00DA00F1" w:rsidRDefault="0065290E" w:rsidP="0065290E">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 xml:space="preserve">As prescribed </w:t>
      </w:r>
      <w:r w:rsidR="00251524" w:rsidRPr="00DA00F1">
        <w:rPr>
          <w:rFonts w:asciiTheme="minorHAnsi" w:hAnsiTheme="minorHAnsi" w:cstheme="minorHAnsi"/>
          <w:color w:val="000000"/>
          <w:szCs w:val="24"/>
          <w:shd w:val="clear" w:color="auto" w:fill="FFFFFF"/>
        </w:rPr>
        <w:t>in </w:t>
      </w:r>
      <w:hyperlink r:id="rId5" w:anchor="FAR_12_301" w:tooltip="12.301" w:history="1">
        <w:r w:rsidR="00251524" w:rsidRPr="00DA00F1">
          <w:rPr>
            <w:rFonts w:asciiTheme="minorHAnsi" w:hAnsiTheme="minorHAnsi" w:cstheme="minorHAnsi"/>
            <w:color w:val="0000FF"/>
            <w:szCs w:val="24"/>
            <w:u w:val="single"/>
            <w:bdr w:val="none" w:sz="0" w:space="0" w:color="auto" w:frame="1"/>
            <w:shd w:val="clear" w:color="auto" w:fill="FFFFFF"/>
          </w:rPr>
          <w:t>12.301</w:t>
        </w:r>
      </w:hyperlink>
      <w:r w:rsidR="00251524" w:rsidRPr="00DA00F1">
        <w:rPr>
          <w:rFonts w:asciiTheme="minorHAnsi" w:hAnsiTheme="minorHAnsi" w:cstheme="minorHAnsi"/>
          <w:color w:val="000000"/>
          <w:szCs w:val="24"/>
          <w:bdr w:val="none" w:sz="0" w:space="0" w:color="auto" w:frame="1"/>
          <w:shd w:val="clear" w:color="auto" w:fill="FFFFFF"/>
        </w:rPr>
        <w:t>(b)(2)</w:t>
      </w:r>
      <w:r w:rsidR="00251524" w:rsidRPr="00DA00F1">
        <w:rPr>
          <w:rFonts w:asciiTheme="minorHAnsi" w:hAnsiTheme="minorHAnsi" w:cstheme="minorHAnsi"/>
          <w:color w:val="000000"/>
          <w:szCs w:val="24"/>
          <w:shd w:val="clear" w:color="auto" w:fill="FFFFFF"/>
        </w:rPr>
        <w:t xml:space="preserve">, </w:t>
      </w:r>
      <w:r w:rsidRPr="00DA00F1">
        <w:rPr>
          <w:rFonts w:asciiTheme="minorHAnsi" w:eastAsia="Times New Roman" w:hAnsiTheme="minorHAnsi" w:cstheme="minorHAnsi"/>
          <w:color w:val="000000"/>
          <w:szCs w:val="24"/>
        </w:rPr>
        <w:t>insert the following provision:</w:t>
      </w:r>
    </w:p>
    <w:p w14:paraId="57D5E431" w14:textId="4160DFED" w:rsidR="0065290E" w:rsidRPr="00DA00F1" w:rsidRDefault="00B91B5F" w:rsidP="0065290E">
      <w:pPr>
        <w:shd w:val="clear" w:color="auto" w:fill="FFFFFF"/>
        <w:spacing w:before="240" w:after="100" w:afterAutospacing="1" w:line="240" w:lineRule="auto"/>
        <w:ind w:firstLine="240"/>
        <w:jc w:val="center"/>
        <w:textAlignment w:val="baseline"/>
        <w:rPr>
          <w:rFonts w:asciiTheme="minorHAnsi" w:eastAsia="Times New Roman" w:hAnsiTheme="minorHAnsi" w:cstheme="minorHAnsi"/>
          <w:b/>
          <w:bCs/>
          <w:smallCaps/>
          <w:color w:val="000000"/>
          <w:sz w:val="28"/>
          <w:szCs w:val="28"/>
          <w:bdr w:val="none" w:sz="0" w:space="0" w:color="auto" w:frame="1"/>
        </w:rPr>
      </w:pPr>
      <w:r w:rsidRPr="00DA00F1">
        <w:rPr>
          <w:rFonts w:ascii="Calibri" w:eastAsia="Calibri" w:hAnsi="Calibri" w:cs="Calibri"/>
          <w:b/>
          <w:bCs/>
          <w:szCs w:val="24"/>
        </w:rPr>
        <w:t xml:space="preserve">FAR Clause 52.212-3 </w:t>
      </w:r>
      <w:r w:rsidR="00251524" w:rsidRPr="00DA00F1">
        <w:rPr>
          <w:rFonts w:ascii="Calibri" w:eastAsia="Calibri" w:hAnsi="Calibri" w:cs="Calibri"/>
          <w:b/>
          <w:bCs/>
          <w:szCs w:val="24"/>
        </w:rPr>
        <w:t>OFFEROR REPRESENTATIONS AND</w:t>
      </w:r>
      <w:r w:rsidR="00251524" w:rsidRPr="00DA00F1">
        <w:rPr>
          <w:rFonts w:ascii="Calibri" w:eastAsia="Calibri" w:hAnsi="Calibri" w:cs="Calibri"/>
          <w:b/>
          <w:bCs/>
          <w:spacing w:val="-1"/>
          <w:szCs w:val="24"/>
        </w:rPr>
        <w:t xml:space="preserve"> </w:t>
      </w:r>
      <w:r w:rsidR="00251524" w:rsidRPr="00DA00F1">
        <w:rPr>
          <w:rFonts w:ascii="Calibri" w:eastAsia="Calibri" w:hAnsi="Calibri" w:cs="Calibri"/>
          <w:b/>
          <w:bCs/>
          <w:szCs w:val="24"/>
        </w:rPr>
        <w:t xml:space="preserve">CERTIFICATIONS – COMMERCIAL PRODUCTS AND COMMERCIAL SERVICES </w:t>
      </w:r>
      <w:r w:rsidR="0065290E" w:rsidRPr="00DA00F1">
        <w:rPr>
          <w:rFonts w:asciiTheme="minorHAnsi" w:eastAsia="Times New Roman" w:hAnsiTheme="minorHAnsi" w:cstheme="minorHAnsi"/>
          <w:b/>
          <w:bCs/>
          <w:smallCaps/>
          <w:color w:val="000000"/>
          <w:szCs w:val="24"/>
          <w:bdr w:val="none" w:sz="0" w:space="0" w:color="auto" w:frame="1"/>
        </w:rPr>
        <w:t>(</w:t>
      </w:r>
      <w:bookmarkStart w:id="1" w:name="_Hlk124260116"/>
      <w:r w:rsidR="002F316F">
        <w:rPr>
          <w:rFonts w:asciiTheme="minorHAnsi" w:eastAsia="Times New Roman" w:hAnsiTheme="minorHAnsi" w:cstheme="minorHAnsi"/>
          <w:b/>
          <w:bCs/>
          <w:smallCaps/>
          <w:color w:val="000000"/>
          <w:szCs w:val="24"/>
          <w:bdr w:val="none" w:sz="0" w:space="0" w:color="auto" w:frame="1"/>
        </w:rPr>
        <w:t>Nov</w:t>
      </w:r>
      <w:r w:rsidR="0065290E" w:rsidRPr="00DA00F1">
        <w:rPr>
          <w:rFonts w:asciiTheme="minorHAnsi" w:eastAsia="Times New Roman" w:hAnsiTheme="minorHAnsi" w:cstheme="minorHAnsi"/>
          <w:b/>
          <w:bCs/>
          <w:smallCaps/>
          <w:color w:val="000000"/>
          <w:szCs w:val="24"/>
          <w:bdr w:val="none" w:sz="0" w:space="0" w:color="auto" w:frame="1"/>
        </w:rPr>
        <w:t xml:space="preserve"> </w:t>
      </w:r>
      <w:bookmarkEnd w:id="1"/>
      <w:r w:rsidR="0065290E" w:rsidRPr="00DA00F1">
        <w:rPr>
          <w:rFonts w:asciiTheme="minorHAnsi" w:eastAsia="Times New Roman" w:hAnsiTheme="minorHAnsi" w:cstheme="minorHAnsi"/>
          <w:b/>
          <w:bCs/>
          <w:smallCaps/>
          <w:color w:val="000000"/>
          <w:szCs w:val="24"/>
          <w:bdr w:val="none" w:sz="0" w:space="0" w:color="auto" w:frame="1"/>
        </w:rPr>
        <w:t>202</w:t>
      </w:r>
      <w:r w:rsidR="00B23BEA" w:rsidRPr="00DA00F1">
        <w:rPr>
          <w:rFonts w:asciiTheme="minorHAnsi" w:eastAsia="Times New Roman" w:hAnsiTheme="minorHAnsi" w:cstheme="minorHAnsi"/>
          <w:b/>
          <w:bCs/>
          <w:smallCaps/>
          <w:color w:val="000000"/>
          <w:szCs w:val="24"/>
          <w:bdr w:val="none" w:sz="0" w:space="0" w:color="auto" w:frame="1"/>
        </w:rPr>
        <w:t>3</w:t>
      </w:r>
      <w:r w:rsidR="0065290E" w:rsidRPr="00DA00F1">
        <w:rPr>
          <w:rFonts w:asciiTheme="minorHAnsi" w:eastAsia="Times New Roman" w:hAnsiTheme="minorHAnsi" w:cstheme="minorHAnsi"/>
          <w:b/>
          <w:bCs/>
          <w:smallCaps/>
          <w:color w:val="000000"/>
          <w:szCs w:val="24"/>
          <w:bdr w:val="none" w:sz="0" w:space="0" w:color="auto" w:frame="1"/>
        </w:rPr>
        <w:t>)</w:t>
      </w:r>
    </w:p>
    <w:p w14:paraId="4A86E7F4" w14:textId="347D6477" w:rsidR="00B91B5F" w:rsidRPr="00DA00F1" w:rsidRDefault="00B91B5F" w:rsidP="00B91B5F">
      <w:pPr>
        <w:widowControl w:val="0"/>
        <w:autoSpaceDE w:val="0"/>
        <w:autoSpaceDN w:val="0"/>
        <w:spacing w:after="0" w:line="240" w:lineRule="auto"/>
        <w:ind w:left="160" w:right="413"/>
        <w:rPr>
          <w:rFonts w:cs="Times New Roman"/>
          <w:color w:val="000000"/>
          <w:szCs w:val="24"/>
          <w:shd w:val="clear" w:color="auto" w:fill="FFFFFF"/>
        </w:rPr>
      </w:pPr>
      <w:r w:rsidRPr="00DA00F1">
        <w:rPr>
          <w:rFonts w:cs="Times New Roman"/>
          <w:color w:val="000000"/>
          <w:szCs w:val="24"/>
          <w:shd w:val="clear" w:color="auto" w:fill="FFFFFF"/>
        </w:rPr>
        <w:t>The Offeror shall complete only paragraph (b) of this provision if the Offeror has completed the annual representations and certification electronically in the System for Award Management (SAM) accessed through </w:t>
      </w:r>
      <w:hyperlink r:id="rId6" w:tgtFrame="_blank" w:tooltip="https://www.sam.gov" w:history="1">
        <w:r w:rsidRPr="00DA00F1">
          <w:rPr>
            <w:rFonts w:cs="Times New Roman"/>
            <w:color w:val="0000FF"/>
            <w:szCs w:val="24"/>
            <w:u w:val="single"/>
            <w:bdr w:val="none" w:sz="0" w:space="0" w:color="auto" w:frame="1"/>
            <w:shd w:val="clear" w:color="auto" w:fill="FFFFFF"/>
          </w:rPr>
          <w:t>https://www.sam.gov</w:t>
        </w:r>
      </w:hyperlink>
      <w:r w:rsidRPr="00DA00F1">
        <w:rPr>
          <w:rFonts w:cs="Times New Roman"/>
          <w:color w:val="000000"/>
          <w:szCs w:val="24"/>
          <w:shd w:val="clear" w:color="auto" w:fill="FFFFFF"/>
        </w:rPr>
        <w:t>. If the Offeror has not completed the annual representations and certifications electronically, the Offeror shall complete only paragraphs (c) through (v) of this provision.</w:t>
      </w:r>
    </w:p>
    <w:p w14:paraId="5832099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(a)</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Definitions</w:t>
      </w:r>
      <w:r w:rsidRPr="00DA00F1">
        <w:rPr>
          <w:rFonts w:asciiTheme="minorHAnsi" w:eastAsia="Times New Roman" w:hAnsiTheme="minorHAnsi" w:cstheme="minorHAnsi"/>
          <w:color w:val="000000"/>
          <w:szCs w:val="24"/>
        </w:rPr>
        <w:t>. As used in this provision—</w:t>
      </w:r>
    </w:p>
    <w:p w14:paraId="12A76EF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"Covered telecommunications equipment or services" has the meaning provided in the clause </w:t>
      </w:r>
      <w:hyperlink r:id="rId7" w:anchor="FAR_52_204_25" w:tooltip="52.204-25" w:history="1">
        <w:r w:rsidRPr="00DA00F1">
          <w:rPr>
            <w:rFonts w:asciiTheme="minorHAnsi" w:eastAsia="Times New Roman" w:hAnsiTheme="minorHAnsi" w:cstheme="minorHAnsi"/>
            <w:color w:val="0000FF"/>
            <w:szCs w:val="24"/>
            <w:u w:val="single"/>
            <w:bdr w:val="none" w:sz="0" w:space="0" w:color="auto" w:frame="1"/>
          </w:rPr>
          <w:t>52.204-25</w:t>
        </w:r>
      </w:hyperlink>
      <w:r w:rsidRPr="00DA00F1">
        <w:rPr>
          <w:rFonts w:asciiTheme="minorHAnsi" w:eastAsia="Times New Roman" w:hAnsiTheme="minorHAnsi" w:cstheme="minorHAnsi"/>
          <w:color w:val="000000"/>
          <w:szCs w:val="24"/>
        </w:rPr>
        <w:t>, Prohibition on Contracting for Certain Telecommunications and Video Surveillance Services or Equipment.</w:t>
      </w:r>
    </w:p>
    <w:p w14:paraId="3C5852D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Economically disadvantaged women-owned small business (EDWOSB) concern</w:t>
      </w:r>
      <w:r w:rsidRPr="00DA00F1">
        <w:rPr>
          <w:rFonts w:asciiTheme="minorHAnsi" w:eastAsia="Times New Roman" w:hAnsiTheme="minorHAnsi" w:cstheme="minorHAnsi"/>
          <w:color w:val="000000"/>
          <w:szCs w:val="24"/>
        </w:rPr>
        <w:t>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hyperlink r:id="rId8" w:tgtFrame="_blank" w:tooltip="13 CFR part 127" w:history="1">
        <w:r w:rsidRPr="00DA00F1">
          <w:rPr>
            <w:rFonts w:asciiTheme="minorHAnsi" w:eastAsia="Times New Roman" w:hAnsiTheme="minorHAnsi" w:cstheme="minorHAnsi"/>
            <w:color w:val="0000FF"/>
            <w:szCs w:val="24"/>
            <w:u w:val="single"/>
            <w:bdr w:val="none" w:sz="0" w:space="0" w:color="auto" w:frame="1"/>
          </w:rPr>
          <w:t>13 CFR part 127</w:t>
        </w:r>
      </w:hyperlink>
      <w:r w:rsidRPr="00DA00F1">
        <w:rPr>
          <w:rFonts w:asciiTheme="minorHAnsi" w:eastAsia="Times New Roman" w:hAnsiTheme="minorHAnsi" w:cstheme="minorHAnsi"/>
          <w:color w:val="000000"/>
          <w:szCs w:val="24"/>
        </w:rPr>
        <w:t>, and the concern is certified by SBA or an approved third-party certifier in accordance with </w:t>
      </w:r>
      <w:hyperlink r:id="rId9" w:tgtFrame="_blank" w:tooltip="13 CFR                      127.300" w:history="1">
        <w:r w:rsidRPr="00DA00F1">
          <w:rPr>
            <w:rFonts w:asciiTheme="minorHAnsi" w:eastAsia="Times New Roman" w:hAnsiTheme="minorHAnsi" w:cstheme="minorHAnsi"/>
            <w:color w:val="0000FF"/>
            <w:szCs w:val="24"/>
            <w:u w:val="single"/>
            <w:bdr w:val="none" w:sz="0" w:space="0" w:color="auto" w:frame="1"/>
          </w:rPr>
          <w:t>13 CFR 127.300</w:t>
        </w:r>
      </w:hyperlink>
      <w:r w:rsidRPr="00DA00F1">
        <w:rPr>
          <w:rFonts w:asciiTheme="minorHAnsi" w:eastAsia="Times New Roman" w:hAnsiTheme="minorHAnsi" w:cstheme="minorHAnsi"/>
          <w:color w:val="000000"/>
          <w:szCs w:val="24"/>
        </w:rPr>
        <w:t>. It automatically qualifies as a women-owned small business eligible under the WOSB Program.</w:t>
      </w:r>
    </w:p>
    <w:p w14:paraId="236EF7E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Forced or indentured child labor</w:t>
      </w:r>
      <w:r w:rsidRPr="00DA00F1">
        <w:rPr>
          <w:rFonts w:asciiTheme="minorHAnsi" w:eastAsia="Times New Roman" w:hAnsiTheme="minorHAnsi" w:cstheme="minorHAnsi"/>
          <w:color w:val="000000"/>
          <w:szCs w:val="24"/>
        </w:rPr>
        <w:t> means all work or service—</w:t>
      </w:r>
    </w:p>
    <w:p w14:paraId="7328D45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Exacted from any person under the age of 18 under the menace of any penalty for its nonperformance and for which the worker does not offer himself voluntarily; or</w:t>
      </w:r>
    </w:p>
    <w:p w14:paraId="0067311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Performed by any person under the age of 18 pursuant to a contract the enforcement of which can be accomplished by process or penalties.</w:t>
      </w:r>
    </w:p>
    <w:p w14:paraId="11D3731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Highest-level owner</w:t>
      </w:r>
      <w:r w:rsidRPr="00DA00F1">
        <w:rPr>
          <w:rFonts w:asciiTheme="minorHAnsi" w:eastAsia="Times New Roman" w:hAnsiTheme="minorHAnsi" w:cstheme="minorHAnsi"/>
          <w:color w:val="000000"/>
          <w:szCs w:val="24"/>
        </w:rPr>
        <w:t> means the entity that owns or controls an immediate owner of the offeror, or that owns or controls one or more entities that control an immediate owner of the offeror. No entity owns or exercises control of the highest level owner.</w:t>
      </w:r>
    </w:p>
    <w:p w14:paraId="77F3C9A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Immediate owner</w:t>
      </w:r>
      <w:r w:rsidRPr="00DA00F1">
        <w:rPr>
          <w:rFonts w:asciiTheme="minorHAnsi" w:eastAsia="Times New Roman" w:hAnsiTheme="minorHAnsi" w:cstheme="minorHAnsi"/>
          <w:color w:val="000000"/>
          <w:szCs w:val="24"/>
        </w:rPr>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E8BAA4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Inverted domestic corporation</w:t>
      </w:r>
      <w:r w:rsidRPr="00DA00F1">
        <w:rPr>
          <w:rFonts w:asciiTheme="minorHAnsi" w:eastAsia="Times New Roman" w:hAnsiTheme="minorHAnsi" w:cstheme="minorHAnsi"/>
          <w:color w:val="000000"/>
          <w:szCs w:val="24"/>
        </w:rPr>
        <w:t>, means a foreign incorporated entity that meets the definition of an inverted domestic corporation under </w:t>
      </w:r>
      <w:hyperlink r:id="rId10" w:tgtFrame="_blank" w:tooltip="6 U.S.C. 395" w:history="1">
        <w:r w:rsidRPr="00DA00F1">
          <w:rPr>
            <w:rFonts w:asciiTheme="minorHAnsi" w:eastAsia="Times New Roman" w:hAnsiTheme="minorHAnsi" w:cstheme="minorHAnsi"/>
            <w:color w:val="0000FF"/>
            <w:szCs w:val="24"/>
            <w:u w:val="single"/>
            <w:bdr w:val="none" w:sz="0" w:space="0" w:color="auto" w:frame="1"/>
          </w:rPr>
          <w:t>6 U.S.C. 395</w:t>
        </w:r>
      </w:hyperlink>
      <w:r w:rsidRPr="00DA00F1">
        <w:rPr>
          <w:rFonts w:asciiTheme="minorHAnsi" w:eastAsia="Times New Roman" w:hAnsiTheme="minorHAnsi" w:cstheme="minorHAnsi"/>
          <w:color w:val="000000"/>
          <w:szCs w:val="24"/>
        </w:rPr>
        <w:t>(b), applied in accordance with the rules and definitions of </w:t>
      </w:r>
      <w:hyperlink r:id="rId11" w:tgtFrame="_blank" w:tooltip="6 U.S.C. 395" w:history="1">
        <w:r w:rsidRPr="00DA00F1">
          <w:rPr>
            <w:rFonts w:asciiTheme="minorHAnsi" w:eastAsia="Times New Roman" w:hAnsiTheme="minorHAnsi" w:cstheme="minorHAnsi"/>
            <w:color w:val="0000FF"/>
            <w:szCs w:val="24"/>
            <w:u w:val="single"/>
            <w:bdr w:val="none" w:sz="0" w:space="0" w:color="auto" w:frame="1"/>
          </w:rPr>
          <w:t>6 U.S.C. 395</w:t>
        </w:r>
      </w:hyperlink>
      <w:r w:rsidRPr="00DA00F1">
        <w:rPr>
          <w:rFonts w:asciiTheme="minorHAnsi" w:eastAsia="Times New Roman" w:hAnsiTheme="minorHAnsi" w:cstheme="minorHAnsi"/>
          <w:color w:val="000000"/>
          <w:szCs w:val="24"/>
        </w:rPr>
        <w:t>(c).</w:t>
      </w:r>
    </w:p>
    <w:p w14:paraId="2F10EC1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Manufactured end product</w:t>
      </w:r>
      <w:r w:rsidRPr="00DA00F1">
        <w:rPr>
          <w:rFonts w:asciiTheme="minorHAnsi" w:eastAsia="Times New Roman" w:hAnsiTheme="minorHAnsi" w:cstheme="minorHAnsi"/>
          <w:color w:val="000000"/>
          <w:szCs w:val="24"/>
        </w:rPr>
        <w:t> means any end product in product and service codes (PSCs) 1000-9999, except—</w:t>
      </w:r>
    </w:p>
    <w:p w14:paraId="373F11D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PSC 5510, Lumber and Related Basic Wood Materials;</w:t>
      </w:r>
    </w:p>
    <w:p w14:paraId="099B4D6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Product or Service Group (PSG) 87, Agricultural Supplies;</w:t>
      </w:r>
    </w:p>
    <w:p w14:paraId="25F43C8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PSG 88, Live Animals;</w:t>
      </w:r>
    </w:p>
    <w:p w14:paraId="25C3136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PSG 89, Subsistence;</w:t>
      </w:r>
    </w:p>
    <w:p w14:paraId="47CB789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(5)</w:t>
      </w:r>
      <w:r w:rsidRPr="00DA00F1">
        <w:rPr>
          <w:rFonts w:asciiTheme="minorHAnsi" w:eastAsia="Times New Roman" w:hAnsiTheme="minorHAnsi" w:cstheme="minorHAnsi"/>
          <w:color w:val="000000"/>
          <w:szCs w:val="24"/>
        </w:rPr>
        <w:t> PSC 9410, Crude Grades of Plant Materials;</w:t>
      </w:r>
    </w:p>
    <w:p w14:paraId="63DEC2A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(6)</w:t>
      </w:r>
      <w:r w:rsidRPr="00DA00F1">
        <w:rPr>
          <w:rFonts w:asciiTheme="minorHAnsi" w:eastAsia="Times New Roman" w:hAnsiTheme="minorHAnsi" w:cstheme="minorHAnsi"/>
          <w:color w:val="000000"/>
          <w:szCs w:val="24"/>
        </w:rPr>
        <w:t> PSC 9430, Miscellaneous Crude Animal Products, Inedible;</w:t>
      </w:r>
    </w:p>
    <w:p w14:paraId="73DD58A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(7)</w:t>
      </w:r>
      <w:r w:rsidRPr="00DA00F1">
        <w:rPr>
          <w:rFonts w:asciiTheme="minorHAnsi" w:eastAsia="Times New Roman" w:hAnsiTheme="minorHAnsi" w:cstheme="minorHAnsi"/>
          <w:color w:val="000000"/>
          <w:szCs w:val="24"/>
        </w:rPr>
        <w:t> PSC 9440, Miscellaneous Crude Agricultural and Forestry Products;</w:t>
      </w:r>
    </w:p>
    <w:p w14:paraId="0D9FDBE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(8)</w:t>
      </w:r>
      <w:r w:rsidRPr="00DA00F1">
        <w:rPr>
          <w:rFonts w:asciiTheme="minorHAnsi" w:eastAsia="Times New Roman" w:hAnsiTheme="minorHAnsi" w:cstheme="minorHAnsi"/>
          <w:color w:val="000000"/>
          <w:szCs w:val="24"/>
        </w:rPr>
        <w:t> PSC 9610, Ores;</w:t>
      </w:r>
    </w:p>
    <w:p w14:paraId="48C4453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(9)</w:t>
      </w:r>
      <w:r w:rsidRPr="00DA00F1">
        <w:rPr>
          <w:rFonts w:asciiTheme="minorHAnsi" w:eastAsia="Times New Roman" w:hAnsiTheme="minorHAnsi" w:cstheme="minorHAnsi"/>
          <w:color w:val="000000"/>
          <w:szCs w:val="24"/>
        </w:rPr>
        <w:t> PSC 9620, Minerals, Natural and Synthetic; and</w:t>
      </w:r>
    </w:p>
    <w:p w14:paraId="2CA1664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(10)</w:t>
      </w:r>
      <w:r w:rsidRPr="00DA00F1">
        <w:rPr>
          <w:rFonts w:asciiTheme="minorHAnsi" w:eastAsia="Times New Roman" w:hAnsiTheme="minorHAnsi" w:cstheme="minorHAnsi"/>
          <w:color w:val="000000"/>
          <w:szCs w:val="24"/>
        </w:rPr>
        <w:t> PSC 9630, Additive Metal Materials.</w:t>
      </w:r>
    </w:p>
    <w:p w14:paraId="46DE0E0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Place of manufacture</w:t>
      </w:r>
      <w:r w:rsidRPr="00DA00F1">
        <w:rPr>
          <w:rFonts w:asciiTheme="minorHAnsi" w:eastAsia="Times New Roman" w:hAnsiTheme="minorHAnsi" w:cstheme="minorHAnsi"/>
          <w:color w:val="000000"/>
          <w:szCs w:val="24"/>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4FCC367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Predecessor</w:t>
      </w:r>
      <w:r w:rsidRPr="00DA00F1">
        <w:rPr>
          <w:rFonts w:asciiTheme="minorHAnsi" w:eastAsia="Times New Roman" w:hAnsiTheme="minorHAnsi" w:cstheme="minorHAnsi"/>
          <w:color w:val="000000"/>
          <w:szCs w:val="24"/>
        </w:rPr>
        <w:t> means an entity that is replaced by a successor and includes any predecessors of the predecessor.</w:t>
      </w:r>
    </w:p>
    <w:p w14:paraId="685382D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Reasonable inquiry</w:t>
      </w:r>
      <w:r w:rsidRPr="00DA00F1">
        <w:rPr>
          <w:rFonts w:asciiTheme="minorHAnsi" w:eastAsia="Times New Roman" w:hAnsiTheme="minorHAnsi" w:cstheme="minorHAnsi"/>
          <w:color w:val="000000"/>
          <w:szCs w:val="24"/>
        </w:rPr>
        <w:t> has the meaning provided in the clause </w:t>
      </w:r>
      <w:hyperlink r:id="rId12" w:anchor="FAR_52_204_25" w:tooltip="52.204-25" w:history="1">
        <w:r w:rsidRPr="00DA00F1">
          <w:rPr>
            <w:rFonts w:asciiTheme="minorHAnsi" w:eastAsia="Times New Roman" w:hAnsiTheme="minorHAnsi" w:cstheme="minorHAnsi"/>
            <w:color w:val="0000FF"/>
            <w:szCs w:val="24"/>
            <w:u w:val="single"/>
            <w:bdr w:val="none" w:sz="0" w:space="0" w:color="auto" w:frame="1"/>
          </w:rPr>
          <w:t>52.204-25</w:t>
        </w:r>
      </w:hyperlink>
      <w:r w:rsidRPr="00DA00F1">
        <w:rPr>
          <w:rFonts w:asciiTheme="minorHAnsi" w:eastAsia="Times New Roman" w:hAnsiTheme="minorHAnsi" w:cstheme="minorHAnsi"/>
          <w:color w:val="000000"/>
          <w:szCs w:val="24"/>
        </w:rPr>
        <w:t>, Prohibition on Contracting for Certain Telecommunications and Video Surveillance Services or Equipment.</w:t>
      </w:r>
    </w:p>
    <w:p w14:paraId="66CEA69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Restricted business operations</w:t>
      </w:r>
      <w:r w:rsidRPr="00DA00F1">
        <w:rPr>
          <w:rFonts w:asciiTheme="minorHAnsi" w:eastAsia="Times New Roman" w:hAnsiTheme="minorHAnsi" w:cstheme="minorHAnsi"/>
          <w:color w:val="000000"/>
          <w:szCs w:val="24"/>
        </w:rPr>
        <w:t>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20D9520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Are conducted under contract directly and exclusively with the regional government of southern Sudan;</w:t>
      </w:r>
    </w:p>
    <w:p w14:paraId="4C2BF33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Are conducted pursuant to specific authorization from the Office of Foreign Assets Control in the Department of the Treasury, or are expressly exempted under Federal law from the requirement to be conducted under such authorization;</w:t>
      </w:r>
    </w:p>
    <w:p w14:paraId="4D1D57D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Consist of providing goods or services to marginalized populations of Sudan;</w:t>
      </w:r>
    </w:p>
    <w:p w14:paraId="79BEF5E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Consist of providing goods or services to an internationally recognized peacekeeping force or humanitarian organization;</w:t>
      </w:r>
    </w:p>
    <w:p w14:paraId="2DEC2D8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(5)</w:t>
      </w:r>
      <w:r w:rsidRPr="00DA00F1">
        <w:rPr>
          <w:rFonts w:asciiTheme="minorHAnsi" w:eastAsia="Times New Roman" w:hAnsiTheme="minorHAnsi" w:cstheme="minorHAnsi"/>
          <w:color w:val="000000"/>
          <w:szCs w:val="24"/>
        </w:rPr>
        <w:t> Consist of providing goods or services that are used only to promote health or education; or</w:t>
      </w:r>
    </w:p>
    <w:p w14:paraId="589B7E11" w14:textId="077439C5"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(6)</w:t>
      </w:r>
      <w:r w:rsidRPr="00DA00F1">
        <w:rPr>
          <w:rFonts w:asciiTheme="minorHAnsi" w:eastAsia="Times New Roman" w:hAnsiTheme="minorHAnsi" w:cstheme="minorHAnsi"/>
          <w:color w:val="000000"/>
          <w:szCs w:val="24"/>
        </w:rPr>
        <w:t> Have been voluntarily suspended.</w:t>
      </w:r>
      <w:r w:rsidR="00CD02F6"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rPr>
        <w:t>"Sensitive technology"—</w:t>
      </w:r>
    </w:p>
    <w:p w14:paraId="60402CD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Sensitive technology</w:t>
      </w:r>
      <w:r w:rsidRPr="00DA00F1">
        <w:rPr>
          <w:rFonts w:asciiTheme="minorHAnsi" w:eastAsia="Times New Roman" w:hAnsiTheme="minorHAnsi" w:cstheme="minorHAnsi"/>
          <w:color w:val="000000"/>
          <w:szCs w:val="24"/>
        </w:rPr>
        <w:t>—</w:t>
      </w:r>
    </w:p>
    <w:p w14:paraId="190505B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Means hardware, software, telecommunications equipment, or any other technology that is to be used specifically—</w:t>
      </w:r>
    </w:p>
    <w:p w14:paraId="70B89CC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To restrict the free flow of unbiased information in Iran; or</w:t>
      </w:r>
    </w:p>
    <w:p w14:paraId="7564A9E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To disrupt, monitor, or otherwise restrict speech of the people of Iran; and</w:t>
      </w:r>
    </w:p>
    <w:p w14:paraId="31D71B1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Does not include information or informational materials the export of which the President does not have the authority to regulate or prohibit pursuant to section 203(b)(3)of the International Emergency Economic Powers Act (50 U.S.C. 1702(b)(3)).</w:t>
      </w:r>
    </w:p>
    <w:p w14:paraId="243764A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Service-disabled veteran-owned small business concern</w:t>
      </w:r>
      <w:r w:rsidRPr="00DA00F1">
        <w:rPr>
          <w:rFonts w:asciiTheme="minorHAnsi" w:eastAsia="Times New Roman" w:hAnsiTheme="minorHAnsi" w:cstheme="minorHAnsi"/>
          <w:color w:val="000000"/>
          <w:szCs w:val="24"/>
        </w:rPr>
        <w:t>—</w:t>
      </w:r>
    </w:p>
    <w:p w14:paraId="7C1C201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Means a small business concern—</w:t>
      </w:r>
    </w:p>
    <w:p w14:paraId="5E082DF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Not less than 51 percent of which is owned by one or more service-disabled veterans or, in the case of any publicly owned business, not less than 51 percent of the stock of which is owned by one or more service-disabled veterans; and</w:t>
      </w:r>
    </w:p>
    <w:p w14:paraId="7AD8DA5C" w14:textId="10D8EB93"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management and daily business operations of which are controlled by one or more service-disabled veterans</w:t>
      </w:r>
      <w:r w:rsidR="00CD02F6"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rPr>
        <w:t>or, in the case of a service-disabled veteran with permanent and severe disability, the spouse or permanent caregiver of such veteran.</w:t>
      </w:r>
    </w:p>
    <w:p w14:paraId="6C3DF60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Service-disabled veteran means a veteran, as defined in </w:t>
      </w:r>
      <w:hyperlink r:id="rId13" w:tgtFrame="_blank" w:tooltip="38 U.S.C. 101" w:history="1">
        <w:r w:rsidRPr="00DA00F1">
          <w:rPr>
            <w:rFonts w:asciiTheme="minorHAnsi" w:eastAsia="Times New Roman" w:hAnsiTheme="minorHAnsi" w:cstheme="minorHAnsi"/>
            <w:color w:val="0000FF"/>
            <w:szCs w:val="24"/>
            <w:u w:val="single"/>
            <w:bdr w:val="none" w:sz="0" w:space="0" w:color="auto" w:frame="1"/>
          </w:rPr>
          <w:t>38 U.S.C. 101</w:t>
        </w:r>
      </w:hyperlink>
      <w:r w:rsidRPr="00DA00F1">
        <w:rPr>
          <w:rFonts w:asciiTheme="minorHAnsi" w:eastAsia="Times New Roman" w:hAnsiTheme="minorHAnsi" w:cstheme="minorHAnsi"/>
          <w:color w:val="000000"/>
          <w:szCs w:val="24"/>
        </w:rPr>
        <w:t>(2), with a disability that is service connected, as defined in </w:t>
      </w:r>
      <w:hyperlink r:id="rId14" w:tgtFrame="_blank" w:tooltip="38 U.S.C. 101" w:history="1">
        <w:r w:rsidRPr="00DA00F1">
          <w:rPr>
            <w:rFonts w:asciiTheme="minorHAnsi" w:eastAsia="Times New Roman" w:hAnsiTheme="minorHAnsi" w:cstheme="minorHAnsi"/>
            <w:color w:val="0000FF"/>
            <w:szCs w:val="24"/>
            <w:u w:val="single"/>
            <w:bdr w:val="none" w:sz="0" w:space="0" w:color="auto" w:frame="1"/>
          </w:rPr>
          <w:t>38 U.S.C. 101</w:t>
        </w:r>
      </w:hyperlink>
      <w:r w:rsidRPr="00DA00F1">
        <w:rPr>
          <w:rFonts w:asciiTheme="minorHAnsi" w:eastAsia="Times New Roman" w:hAnsiTheme="minorHAnsi" w:cstheme="minorHAnsi"/>
          <w:color w:val="000000"/>
          <w:szCs w:val="24"/>
        </w:rPr>
        <w:t>(16).</w:t>
      </w:r>
    </w:p>
    <w:p w14:paraId="2013648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Small business concern</w:t>
      </w:r>
      <w:r w:rsidRPr="00DA00F1">
        <w:rPr>
          <w:rFonts w:asciiTheme="minorHAnsi" w:eastAsia="Times New Roman" w:hAnsiTheme="minorHAnsi" w:cstheme="minorHAnsi"/>
          <w:color w:val="000000"/>
          <w:szCs w:val="24"/>
        </w:rPr>
        <w:t>—</w:t>
      </w:r>
    </w:p>
    <w:p w14:paraId="230337C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Means a concern, including its affiliates, that is independently owned and operated, not dominant in its field of operation, and qualified as a small business under the criteria in </w:t>
      </w:r>
      <w:hyperlink r:id="rId15" w:tgtFrame="_blank" w:tooltip="13 CFR part 121" w:history="1">
        <w:r w:rsidRPr="00DA00F1">
          <w:rPr>
            <w:rFonts w:asciiTheme="minorHAnsi" w:eastAsia="Times New Roman" w:hAnsiTheme="minorHAnsi" w:cstheme="minorHAnsi"/>
            <w:color w:val="0000FF"/>
            <w:szCs w:val="24"/>
            <w:u w:val="single"/>
            <w:bdr w:val="none" w:sz="0" w:space="0" w:color="auto" w:frame="1"/>
          </w:rPr>
          <w:t>13 CFR part 121</w:t>
        </w:r>
      </w:hyperlink>
      <w:r w:rsidRPr="00DA00F1">
        <w:rPr>
          <w:rFonts w:asciiTheme="minorHAnsi" w:eastAsia="Times New Roman" w:hAnsiTheme="minorHAnsi" w:cstheme="minorHAnsi"/>
          <w:color w:val="000000"/>
          <w:szCs w:val="24"/>
        </w:rPr>
        <w:t> and size standards in this solicitation.</w:t>
      </w:r>
    </w:p>
    <w:p w14:paraId="4D7F866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Affiliates</w:t>
      </w:r>
      <w:r w:rsidRPr="00DA00F1">
        <w:rPr>
          <w:rFonts w:asciiTheme="minorHAnsi" w:eastAsia="Times New Roman" w:hAnsiTheme="minorHAnsi" w:cstheme="minorHAnsi"/>
          <w:color w:val="000000"/>
          <w:szCs w:val="24"/>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30536D8A" w14:textId="791B45DC"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Small disadvantaged business concern</w:t>
      </w:r>
      <w:r w:rsidRPr="00DA00F1">
        <w:rPr>
          <w:rFonts w:asciiTheme="minorHAnsi" w:eastAsia="Times New Roman" w:hAnsiTheme="minorHAnsi" w:cstheme="minorHAnsi"/>
          <w:color w:val="000000"/>
          <w:szCs w:val="24"/>
        </w:rPr>
        <w:t>, consistent with</w:t>
      </w:r>
      <w:r w:rsidR="00647937" w:rsidRPr="00DA00F1">
        <w:rPr>
          <w:rFonts w:asciiTheme="minorHAnsi" w:eastAsia="Times New Roman" w:hAnsiTheme="minorHAnsi" w:cstheme="minorHAnsi"/>
          <w:color w:val="000000"/>
          <w:szCs w:val="24"/>
        </w:rPr>
        <w:t xml:space="preserve"> </w:t>
      </w:r>
      <w:hyperlink r:id="rId16" w:tgtFrame="_blank" w:history="1">
        <w:r w:rsidR="00647937" w:rsidRPr="00DA00F1">
          <w:rPr>
            <w:rFonts w:eastAsia="Times New Roman" w:cs="Times New Roman"/>
            <w:color w:val="0000FF"/>
            <w:szCs w:val="24"/>
            <w:u w:val="single"/>
          </w:rPr>
          <w:t>13 CFR 124.1001</w:t>
        </w:r>
      </w:hyperlink>
      <w:r w:rsidRPr="00DA00F1">
        <w:rPr>
          <w:rFonts w:asciiTheme="minorHAnsi" w:eastAsia="Times New Roman" w:hAnsiTheme="minorHAnsi" w:cstheme="minorHAnsi"/>
          <w:color w:val="000000"/>
          <w:szCs w:val="24"/>
        </w:rPr>
        <w:t>, means a small business concern under the size standard applicable to the acquisition, that—</w:t>
      </w:r>
    </w:p>
    <w:p w14:paraId="0B9E1E5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Is at least 51 percent unconditionally and directly owned (as defined at </w:t>
      </w:r>
      <w:r w:rsidRPr="00DA00F1">
        <w:rPr>
          <w:rFonts w:asciiTheme="minorHAnsi" w:eastAsia="Times New Roman" w:hAnsiTheme="minorHAnsi" w:cstheme="minorHAnsi"/>
          <w:color w:val="000000"/>
          <w:szCs w:val="24"/>
          <w:bdr w:val="none" w:sz="0" w:space="0" w:color="auto" w:frame="1"/>
        </w:rPr>
        <w:t>13 CFR 124.105</w:t>
      </w:r>
      <w:r w:rsidRPr="00DA00F1">
        <w:rPr>
          <w:rFonts w:asciiTheme="minorHAnsi" w:eastAsia="Times New Roman" w:hAnsiTheme="minorHAnsi" w:cstheme="minorHAnsi"/>
          <w:color w:val="000000"/>
          <w:szCs w:val="24"/>
        </w:rPr>
        <w:t>) by—</w:t>
      </w:r>
    </w:p>
    <w:p w14:paraId="4BFF26A8" w14:textId="267FD83B"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One or more socially disadvantaged (as defined at</w:t>
      </w:r>
      <w:r w:rsidR="009B4F4E"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rPr>
        <w:t>13 CFR 124.103) and economically disadvantaged (as defined at </w:t>
      </w:r>
      <w:r w:rsidRPr="00DA00F1">
        <w:rPr>
          <w:rFonts w:asciiTheme="minorHAnsi" w:eastAsia="Times New Roman" w:hAnsiTheme="minorHAnsi" w:cstheme="minorHAnsi"/>
          <w:color w:val="000000"/>
          <w:szCs w:val="24"/>
          <w:bdr w:val="none" w:sz="0" w:space="0" w:color="auto" w:frame="1"/>
        </w:rPr>
        <w:t>13 CFR 124.104</w:t>
      </w:r>
      <w:r w:rsidRPr="00DA00F1">
        <w:rPr>
          <w:rFonts w:asciiTheme="minorHAnsi" w:eastAsia="Times New Roman" w:hAnsiTheme="minorHAnsi" w:cstheme="minorHAnsi"/>
          <w:color w:val="000000"/>
          <w:szCs w:val="24"/>
        </w:rPr>
        <w:t>) individuals who are citizens of the United States; and</w:t>
      </w:r>
    </w:p>
    <w:p w14:paraId="167ACB35" w14:textId="03EA6541"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Each individual claiming economic disadvantage</w:t>
      </w:r>
      <w:r w:rsidR="009B4F4E" w:rsidRPr="00DA00F1">
        <w:rPr>
          <w:rFonts w:asciiTheme="minorHAnsi" w:eastAsia="Times New Roman" w:hAnsiTheme="minorHAnsi" w:cstheme="minorHAnsi"/>
          <w:color w:val="000000"/>
          <w:szCs w:val="24"/>
        </w:rPr>
        <w:t xml:space="preserve"> has a net worth not exceeding</w:t>
      </w:r>
      <w:r w:rsidR="00647937" w:rsidRPr="00DA00F1">
        <w:rPr>
          <w:rFonts w:asciiTheme="minorHAnsi" w:eastAsia="Times New Roman" w:hAnsiTheme="minorHAnsi" w:cstheme="minorHAnsi"/>
          <w:color w:val="000000"/>
          <w:szCs w:val="24"/>
        </w:rPr>
        <w:t xml:space="preserve"> the threshold at </w:t>
      </w:r>
      <w:hyperlink r:id="rId17" w:anchor="p-124.104(c)(2)" w:tgtFrame="_blank" w:history="1">
        <w:r w:rsidR="00647937" w:rsidRPr="00DA00F1">
          <w:rPr>
            <w:rFonts w:eastAsia="Times New Roman" w:cs="Times New Roman"/>
            <w:color w:val="0000FF"/>
            <w:szCs w:val="24"/>
            <w:u w:val="single"/>
          </w:rPr>
          <w:t>13 CFR 124.104(c)(2)</w:t>
        </w:r>
      </w:hyperlink>
      <w:r w:rsidR="009B4F4E" w:rsidRPr="00DA00F1">
        <w:rPr>
          <w:rFonts w:eastAsia="Times New Roman" w:cs="Times New Roman"/>
          <w:color w:val="0000FF"/>
          <w:szCs w:val="24"/>
        </w:rPr>
        <w:t xml:space="preserve"> </w:t>
      </w:r>
      <w:r w:rsidR="009B4F4E" w:rsidRPr="00DA00F1">
        <w:rPr>
          <w:rFonts w:eastAsia="Times New Roman" w:cs="Times New Roman"/>
          <w:szCs w:val="24"/>
        </w:rPr>
        <w:t xml:space="preserve">after taking into account the applicable exclusions set forth at </w:t>
      </w:r>
      <w:hyperlink r:id="rId18" w:anchor="p-124.104(c)(2)" w:tgtFrame="_blank" w:history="1">
        <w:r w:rsidR="009B4F4E" w:rsidRPr="00DA00F1">
          <w:rPr>
            <w:rFonts w:eastAsia="Times New Roman" w:cs="Times New Roman"/>
            <w:color w:val="0000FF"/>
            <w:szCs w:val="24"/>
            <w:u w:val="single"/>
          </w:rPr>
          <w:t>13 CFR 124.104(c)(2)</w:t>
        </w:r>
      </w:hyperlink>
      <w:r w:rsidRPr="00DA00F1">
        <w:rPr>
          <w:rFonts w:asciiTheme="minorHAnsi" w:eastAsia="Times New Roman" w:hAnsiTheme="minorHAnsi" w:cstheme="minorHAnsi"/>
          <w:szCs w:val="24"/>
        </w:rPr>
        <w:t>; and</w:t>
      </w:r>
    </w:p>
    <w:p w14:paraId="7FD2715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management and daily business operations of which are controlled (as defined at 13.CFR 124.106) by individuals, who meet the criteria in paragraphs (1)(i) and (ii) of this definition.</w:t>
      </w:r>
    </w:p>
    <w:p w14:paraId="4753F71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Subsidiary</w:t>
      </w:r>
      <w:r w:rsidRPr="00DA00F1">
        <w:rPr>
          <w:rFonts w:asciiTheme="minorHAnsi" w:eastAsia="Times New Roman" w:hAnsiTheme="minorHAnsi" w:cstheme="minorHAnsi"/>
          <w:color w:val="000000"/>
          <w:szCs w:val="24"/>
        </w:rPr>
        <w:t> means an entity in which more than 50 percent of the entity is owned—</w:t>
      </w:r>
    </w:p>
    <w:p w14:paraId="7B3A31C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Directly by a parent corporation; or</w:t>
      </w:r>
    </w:p>
    <w:p w14:paraId="02954B2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Through another subsidiary of a parent corporation</w:t>
      </w:r>
    </w:p>
    <w:p w14:paraId="347114A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Successor</w:t>
      </w:r>
      <w:r w:rsidRPr="00DA00F1">
        <w:rPr>
          <w:rFonts w:asciiTheme="minorHAnsi" w:eastAsia="Times New Roman" w:hAnsiTheme="minorHAnsi" w:cstheme="minorHAnsi"/>
          <w:color w:val="000000"/>
          <w:szCs w:val="24"/>
        </w:rPr>
        <w:t>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132EDD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Veteran-owned small business concern</w:t>
      </w:r>
      <w:r w:rsidRPr="00DA00F1">
        <w:rPr>
          <w:rFonts w:asciiTheme="minorHAnsi" w:eastAsia="Times New Roman" w:hAnsiTheme="minorHAnsi" w:cstheme="minorHAnsi"/>
          <w:color w:val="000000"/>
          <w:szCs w:val="24"/>
        </w:rPr>
        <w:t> means a small business concern—</w:t>
      </w:r>
    </w:p>
    <w:p w14:paraId="49DB3C6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Not less than 51 percent of which is owned by one or more veterans (as defined at 38 U.S.C. 101(2)) or, in the case of any publicly owned business, not less than 51 percent of the stock of which is owned by one or more veterans; and</w:t>
      </w:r>
    </w:p>
    <w:p w14:paraId="7AA9197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management and daily business operations of which are controlled by one or more veterans.</w:t>
      </w:r>
    </w:p>
    <w:p w14:paraId="44424F6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business concern</w:t>
      </w:r>
      <w:r w:rsidRPr="00DA00F1">
        <w:rPr>
          <w:rFonts w:asciiTheme="minorHAnsi" w:eastAsia="Times New Roman" w:hAnsiTheme="minorHAnsi" w:cstheme="minorHAnsi"/>
          <w:color w:val="000000"/>
          <w:szCs w:val="24"/>
        </w:rPr>
        <w:t>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3EED21B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small business concern</w:t>
      </w:r>
      <w:r w:rsidRPr="00DA00F1">
        <w:rPr>
          <w:rFonts w:asciiTheme="minorHAnsi" w:eastAsia="Times New Roman" w:hAnsiTheme="minorHAnsi" w:cstheme="minorHAnsi"/>
          <w:color w:val="000000"/>
          <w:szCs w:val="24"/>
        </w:rPr>
        <w:t> means a small business concern—</w:t>
      </w:r>
    </w:p>
    <w:p w14:paraId="2A3380F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That is at least 51 percent owned by one or more women; or, in the case of any publicly owned business, at least51 percent of the stock of which is owned by one or more women; and</w:t>
      </w:r>
    </w:p>
    <w:p w14:paraId="14E8280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Whose management and daily business operations are controlled by one or more women.</w:t>
      </w:r>
    </w:p>
    <w:p w14:paraId="29545E4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small business (WOSB) concern eligible under the WOSB Program</w:t>
      </w:r>
      <w:r w:rsidRPr="00DA00F1">
        <w:rPr>
          <w:rFonts w:asciiTheme="minorHAnsi" w:eastAsia="Times New Roman" w:hAnsiTheme="minorHAnsi" w:cstheme="minorHAnsi"/>
          <w:color w:val="000000"/>
          <w:szCs w:val="24"/>
        </w:rPr>
        <w:t> (in accordance with </w:t>
      </w:r>
      <w:hyperlink r:id="rId19" w:tgtFrame="_blank" w:tooltip="13 CFR part 127" w:history="1">
        <w:r w:rsidRPr="00DA00F1">
          <w:rPr>
            <w:rFonts w:asciiTheme="minorHAnsi" w:eastAsia="Times New Roman" w:hAnsiTheme="minorHAnsi" w:cstheme="minorHAnsi"/>
            <w:color w:val="0000FF"/>
            <w:szCs w:val="24"/>
            <w:u w:val="single"/>
            <w:bdr w:val="none" w:sz="0" w:space="0" w:color="auto" w:frame="1"/>
          </w:rPr>
          <w:t>13 CFR part 127</w:t>
        </w:r>
      </w:hyperlink>
      <w:r w:rsidRPr="00DA00F1">
        <w:rPr>
          <w:rFonts w:asciiTheme="minorHAnsi" w:eastAsia="Times New Roman" w:hAnsiTheme="minorHAnsi" w:cstheme="minorHAnsi"/>
          <w:color w:val="000000"/>
          <w:szCs w:val="24"/>
        </w:rPr>
        <w:t>), means a small business concern that is at least 51 percent directly and unconditionally owned by, and the management and daily business operations of which are controlled by, one or more women who are citizens of the United States, and the concern is certified by SBA or an approved third-party certifier in accordance with </w:t>
      </w:r>
      <w:hyperlink r:id="rId20" w:tgtFrame="_blank" w:tooltip="13 CFR                      127.300" w:history="1">
        <w:r w:rsidRPr="00DA00F1">
          <w:rPr>
            <w:rFonts w:asciiTheme="minorHAnsi" w:eastAsia="Times New Roman" w:hAnsiTheme="minorHAnsi" w:cstheme="minorHAnsi"/>
            <w:color w:val="0000FF"/>
            <w:szCs w:val="24"/>
            <w:u w:val="single"/>
            <w:bdr w:val="none" w:sz="0" w:space="0" w:color="auto" w:frame="1"/>
          </w:rPr>
          <w:t>13 CFR 127.300</w:t>
        </w:r>
      </w:hyperlink>
      <w:r w:rsidRPr="00DA00F1">
        <w:rPr>
          <w:rFonts w:asciiTheme="minorHAnsi" w:eastAsia="Times New Roman" w:hAnsiTheme="minorHAnsi" w:cstheme="minorHAnsi"/>
          <w:color w:val="000000"/>
          <w:szCs w:val="24"/>
        </w:rPr>
        <w:t>.</w:t>
      </w:r>
    </w:p>
    <w:p w14:paraId="4698A354" w14:textId="05CF88FB" w:rsidR="00B91B5F" w:rsidRPr="00DA00F1" w:rsidRDefault="00B91B5F" w:rsidP="00E45148">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(b)</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Annual Representations and Certifications</w:t>
      </w:r>
      <w:r w:rsidRPr="00DA00F1">
        <w:rPr>
          <w:rFonts w:asciiTheme="minorHAnsi" w:eastAsia="Times New Roman" w:hAnsiTheme="minorHAnsi" w:cstheme="minorHAnsi"/>
          <w:color w:val="000000"/>
          <w:szCs w:val="24"/>
        </w:rPr>
        <w:t>. Any changes provided by the Offeror in paragraph (b)(2) of this provision do not automatically change the representations and certifications in SAM.</w:t>
      </w:r>
    </w:p>
    <w:p w14:paraId="68BE97E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offeror has completed the annual representations and certifications electronically in SAM accessed through </w:t>
      </w:r>
      <w:hyperlink r:id="rId21" w:tgtFrame="_blank" w:tooltip="http://www.sam.gov" w:history="1">
        <w:r w:rsidRPr="00DA00F1">
          <w:rPr>
            <w:rFonts w:asciiTheme="minorHAnsi" w:eastAsia="Times New Roman" w:hAnsiTheme="minorHAnsi" w:cstheme="minorHAnsi"/>
            <w:color w:val="0000FF"/>
            <w:szCs w:val="24"/>
            <w:u w:val="single"/>
            <w:bdr w:val="none" w:sz="0" w:space="0" w:color="auto" w:frame="1"/>
          </w:rPr>
          <w:t>http://www.sam.gov</w:t>
        </w:r>
      </w:hyperlink>
      <w:r w:rsidRPr="00DA00F1">
        <w:rPr>
          <w:rFonts w:asciiTheme="minorHAnsi" w:eastAsia="Times New Roman" w:hAnsiTheme="minorHAnsi" w:cstheme="minorHAnsi"/>
          <w:color w:val="000000"/>
          <w:szCs w:val="24"/>
        </w:rPr>
        <w:t>. After reviewing SAM information, the Offeror verifies by submission of this offer that the representations and certifications currently posted electronically at FAR </w:t>
      </w:r>
      <w:hyperlink r:id="rId22" w:anchor="FAR_52_212_3" w:tooltip="52.212-3" w:history="1">
        <w:r w:rsidRPr="00DA00F1">
          <w:rPr>
            <w:rFonts w:asciiTheme="minorHAnsi" w:eastAsia="Times New Roman" w:hAnsiTheme="minorHAnsi" w:cstheme="minorHAnsi"/>
            <w:color w:val="0000FF"/>
            <w:szCs w:val="24"/>
            <w:u w:val="single"/>
            <w:bdr w:val="none" w:sz="0" w:space="0" w:color="auto" w:frame="1"/>
          </w:rPr>
          <w:t>52.212-3</w:t>
        </w:r>
      </w:hyperlink>
      <w:r w:rsidRPr="00DA00F1">
        <w:rPr>
          <w:rFonts w:asciiTheme="minorHAnsi" w:eastAsia="Times New Roman" w:hAnsiTheme="minorHAnsi" w:cstheme="minorHAnsi"/>
          <w:color w:val="000000"/>
          <w:szCs w:val="24"/>
        </w:rPr>
        <w:t>, Offeror Representations and Certifications-Commercial Products and Commercial Services,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23" w:anchor="FAR_4_1201" w:tooltip="4.1201" w:history="1">
        <w:r w:rsidRPr="00DA00F1">
          <w:rPr>
            <w:rFonts w:asciiTheme="minorHAnsi" w:eastAsia="Times New Roman" w:hAnsiTheme="minorHAnsi" w:cstheme="minorHAnsi"/>
            <w:color w:val="0000FF"/>
            <w:szCs w:val="24"/>
            <w:u w:val="single"/>
            <w:bdr w:val="none" w:sz="0" w:space="0" w:color="auto" w:frame="1"/>
          </w:rPr>
          <w:t>4.1201</w:t>
        </w:r>
      </w:hyperlink>
      <w:r w:rsidRPr="00DA00F1">
        <w:rPr>
          <w:rFonts w:asciiTheme="minorHAnsi" w:eastAsia="Times New Roman" w:hAnsiTheme="minorHAnsi" w:cstheme="minorHAnsi"/>
          <w:color w:val="000000"/>
          <w:szCs w:val="24"/>
        </w:rPr>
        <w:t>), except for paragraphs ______________.</w:t>
      </w:r>
    </w:p>
    <w:p w14:paraId="72D6FA5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Offeror to identify the applicable paragraphs at (c) through (v) of this provision that the offeror has completed for the purposes of this solicitation only, if any.</w:t>
      </w:r>
    </w:p>
    <w:p w14:paraId="3C4FECD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These amended representation(s) and/or certification(s) are also incorporated in this offer and are current, accurate, and complete as of the date of this offer.</w:t>
      </w:r>
    </w:p>
    <w:p w14:paraId="613E0EA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Any changes provided by the offeror are applicable to this solicitation only, and do not result in an update to the representations and certifications posted electronically on SAM.</w:t>
      </w:r>
      <w:r w:rsidRPr="00DA00F1">
        <w:rPr>
          <w:rFonts w:asciiTheme="minorHAnsi" w:eastAsia="Times New Roman" w:hAnsiTheme="minorHAnsi" w:cstheme="minorHAnsi"/>
          <w:color w:val="000000"/>
          <w:szCs w:val="24"/>
        </w:rPr>
        <w:t>]</w:t>
      </w:r>
    </w:p>
    <w:p w14:paraId="24C61ED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(c)</w:t>
      </w:r>
      <w:r w:rsidRPr="00DA00F1">
        <w:rPr>
          <w:rFonts w:asciiTheme="minorHAnsi" w:eastAsia="Times New Roman" w:hAnsiTheme="minorHAnsi" w:cstheme="minorHAnsi"/>
          <w:color w:val="000000"/>
          <w:szCs w:val="24"/>
        </w:rPr>
        <w:t> Offerors must complete the following representations when the resulting contract is for supplies to be delivered or services to be performed in the United States or its outlying areas, or when the contracting officer has applied </w:t>
      </w:r>
      <w:hyperlink r:id="rId24" w:anchor="FAR_Part_19" w:tooltip="part  19" w:history="1">
        <w:r w:rsidRPr="00DA00F1">
          <w:rPr>
            <w:rFonts w:asciiTheme="minorHAnsi" w:eastAsia="Times New Roman" w:hAnsiTheme="minorHAnsi" w:cstheme="minorHAnsi"/>
            <w:color w:val="0000FF"/>
            <w:szCs w:val="24"/>
            <w:u w:val="single"/>
            <w:bdr w:val="none" w:sz="0" w:space="0" w:color="auto" w:frame="1"/>
          </w:rPr>
          <w:t>part  19</w:t>
        </w:r>
      </w:hyperlink>
      <w:r w:rsidRPr="00DA00F1">
        <w:rPr>
          <w:rFonts w:asciiTheme="minorHAnsi" w:eastAsia="Times New Roman" w:hAnsiTheme="minorHAnsi" w:cstheme="minorHAnsi"/>
          <w:color w:val="000000"/>
          <w:szCs w:val="24"/>
        </w:rPr>
        <w:t> in accordance with </w:t>
      </w:r>
      <w:hyperlink r:id="rId25" w:anchor="FAR_19_000" w:tooltip="19.000" w:history="1">
        <w:r w:rsidRPr="00DA00F1">
          <w:rPr>
            <w:rFonts w:asciiTheme="minorHAnsi" w:eastAsia="Times New Roman" w:hAnsiTheme="minorHAnsi" w:cstheme="minorHAnsi"/>
            <w:color w:val="0000FF"/>
            <w:szCs w:val="24"/>
            <w:u w:val="single"/>
            <w:bdr w:val="none" w:sz="0" w:space="0" w:color="auto" w:frame="1"/>
          </w:rPr>
          <w:t>19.000</w:t>
        </w:r>
      </w:hyperlink>
      <w:r w:rsidRPr="00DA00F1">
        <w:rPr>
          <w:rFonts w:asciiTheme="minorHAnsi" w:eastAsia="Times New Roman" w:hAnsiTheme="minorHAnsi" w:cstheme="minorHAnsi"/>
          <w:color w:val="000000"/>
          <w:szCs w:val="24"/>
        </w:rPr>
        <w:t>(b)(1)(ii). Check all that apply.</w:t>
      </w:r>
    </w:p>
    <w:p w14:paraId="5F9A4B6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Small business concern</w:t>
      </w:r>
      <w:r w:rsidRPr="00DA00F1">
        <w:rPr>
          <w:rFonts w:asciiTheme="minorHAnsi" w:eastAsia="Times New Roman" w:hAnsiTheme="minorHAnsi" w:cstheme="minorHAnsi"/>
          <w:color w:val="000000"/>
          <w:szCs w:val="24"/>
        </w:rPr>
        <w:t>. The offeror represents as part of its offer that—</w:t>
      </w:r>
    </w:p>
    <w:p w14:paraId="3D4C008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small business concern; or</w:t>
      </w:r>
    </w:p>
    <w:p w14:paraId="27BCAE1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small business joint venture that complies with the requirements of </w:t>
      </w:r>
      <w:hyperlink r:id="rId26" w:anchor="p-121.103(h)" w:tgtFrame="_blank" w:tooltip="13 CFR                                  121.103(h)" w:history="1">
        <w:r w:rsidRPr="00DA00F1">
          <w:rPr>
            <w:rFonts w:asciiTheme="minorHAnsi" w:eastAsia="Times New Roman" w:hAnsiTheme="minorHAnsi" w:cstheme="minorHAnsi"/>
            <w:color w:val="0000FF"/>
            <w:szCs w:val="24"/>
            <w:u w:val="single"/>
            <w:bdr w:val="none" w:sz="0" w:space="0" w:color="auto" w:frame="1"/>
          </w:rPr>
          <w:t>13 CFR 121.103(h)</w:t>
        </w:r>
      </w:hyperlink>
      <w:r w:rsidRPr="00DA00F1">
        <w:rPr>
          <w:rFonts w:asciiTheme="minorHAnsi" w:eastAsia="Times New Roman" w:hAnsiTheme="minorHAnsi" w:cstheme="minorHAnsi"/>
          <w:color w:val="000000"/>
          <w:szCs w:val="24"/>
        </w:rPr>
        <w:t> and </w:t>
      </w:r>
      <w:hyperlink r:id="rId27" w:anchor="p-125.8(a)" w:tgtFrame="_blank" w:tooltip="13 CFR                                  125.8(a)" w:history="1">
        <w:r w:rsidRPr="00DA00F1">
          <w:rPr>
            <w:rFonts w:asciiTheme="minorHAnsi" w:eastAsia="Times New Roman" w:hAnsiTheme="minorHAnsi" w:cstheme="minorHAnsi"/>
            <w:color w:val="0000FF"/>
            <w:szCs w:val="24"/>
            <w:u w:val="single"/>
            <w:bdr w:val="none" w:sz="0" w:space="0" w:color="auto" w:frame="1"/>
          </w:rPr>
          <w:t>13 CFR 125.8(a)</w:t>
        </w:r>
      </w:hyperlink>
      <w:r w:rsidRPr="00DA00F1">
        <w:rPr>
          <w:rFonts w:asciiTheme="minorHAnsi" w:eastAsia="Times New Roman" w:hAnsiTheme="minorHAnsi" w:cstheme="minorHAnsi"/>
          <w:color w:val="000000"/>
          <w:szCs w:val="24"/>
        </w:rPr>
        <w:t> and </w:t>
      </w:r>
      <w:hyperlink r:id="rId28" w:anchor="p-125.8(b)" w:tgtFrame="_blank" w:tooltip="(b)" w:history="1">
        <w:r w:rsidRPr="00DA00F1">
          <w:rPr>
            <w:rFonts w:asciiTheme="minorHAnsi" w:eastAsia="Times New Roman" w:hAnsiTheme="minorHAnsi" w:cstheme="minorHAnsi"/>
            <w:color w:val="0000FF"/>
            <w:szCs w:val="24"/>
            <w:u w:val="single"/>
            <w:bdr w:val="none" w:sz="0" w:space="0" w:color="auto" w:frame="1"/>
          </w:rPr>
          <w:t>(b)</w:t>
        </w:r>
      </w:hyperlink>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The offeror shall enter the name and unique entity identifier of each party to the joint venture:</w:t>
      </w:r>
      <w:r w:rsidRPr="00DA00F1">
        <w:rPr>
          <w:rFonts w:asciiTheme="minorHAnsi" w:eastAsia="Times New Roman" w:hAnsiTheme="minorHAnsi" w:cstheme="minorHAnsi"/>
          <w:color w:val="000000"/>
          <w:szCs w:val="24"/>
        </w:rPr>
        <w:t> __.]</w:t>
      </w:r>
    </w:p>
    <w:p w14:paraId="0C6F253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Veteran-owned small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represented itself as a small business concern in paragraph (c)(1) of this provision</w:t>
      </w:r>
      <w:r w:rsidRPr="00DA00F1">
        <w:rPr>
          <w:rFonts w:asciiTheme="minorHAnsi" w:eastAsia="Times New Roman" w:hAnsiTheme="minorHAnsi" w:cstheme="minorHAnsi"/>
          <w:color w:val="000000"/>
          <w:szCs w:val="24"/>
        </w:rPr>
        <w:t>.] The offeror represents as part of its offer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veteran-owned small business concern.</w:t>
      </w:r>
    </w:p>
    <w:p w14:paraId="1EF34A5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Service-disabled veteran-owned small business concern.</w:t>
      </w:r>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Complete only if the offeror represented itself as a veteran-owned small business concern in paragraph (c)(2) of this provision.</w:t>
      </w:r>
      <w:r w:rsidRPr="00DA00F1">
        <w:rPr>
          <w:rFonts w:asciiTheme="minorHAnsi" w:eastAsia="Times New Roman" w:hAnsiTheme="minorHAnsi" w:cstheme="minorHAnsi"/>
          <w:color w:val="000000"/>
          <w:szCs w:val="24"/>
        </w:rPr>
        <w:t>] The offeror represents as part of its offer that—</w:t>
      </w:r>
    </w:p>
    <w:p w14:paraId="76775DD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Small disadvantaged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represented itself as a small business concern in paragraph (c)(1) of this provision</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small disadvantaged business concern as defined in 13 CFR 124.1002.</w:t>
      </w:r>
    </w:p>
    <w:p w14:paraId="5C570AF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(5)</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small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represented itself as a small business concern in paragraph (c)(1) of this provision</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women-owned small business concern.</w:t>
      </w:r>
    </w:p>
    <w:p w14:paraId="124BAEA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(6)</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WOSB joint venture eligible under the WOSB Program.</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joint venture that complies with the requirements of </w:t>
      </w:r>
      <w:hyperlink r:id="rId29" w:anchor="p-127.506(a)" w:tgtFrame="_blank" w:tooltip="13 CFR                               127.506(a)" w:history="1">
        <w:r w:rsidRPr="00DA00F1">
          <w:rPr>
            <w:rFonts w:asciiTheme="minorHAnsi" w:eastAsia="Times New Roman" w:hAnsiTheme="minorHAnsi" w:cstheme="minorHAnsi"/>
            <w:color w:val="0000FF"/>
            <w:szCs w:val="24"/>
            <w:u w:val="single"/>
            <w:bdr w:val="none" w:sz="0" w:space="0" w:color="auto" w:frame="1"/>
          </w:rPr>
          <w:t>13 CFR 127.506(a)</w:t>
        </w:r>
      </w:hyperlink>
      <w:r w:rsidRPr="00DA00F1">
        <w:rPr>
          <w:rFonts w:asciiTheme="minorHAnsi" w:eastAsia="Times New Roman" w:hAnsiTheme="minorHAnsi" w:cstheme="minorHAnsi"/>
          <w:color w:val="000000"/>
          <w:szCs w:val="24"/>
        </w:rPr>
        <w:t> through </w:t>
      </w:r>
      <w:hyperlink r:id="rId30" w:anchor="p-127.506(c)" w:tgtFrame="_blank" w:tooltip="(c)" w:history="1">
        <w:r w:rsidRPr="00DA00F1">
          <w:rPr>
            <w:rFonts w:asciiTheme="minorHAnsi" w:eastAsia="Times New Roman" w:hAnsiTheme="minorHAnsi" w:cstheme="minorHAnsi"/>
            <w:color w:val="0000FF"/>
            <w:szCs w:val="24"/>
            <w:u w:val="single"/>
            <w:bdr w:val="none" w:sz="0" w:space="0" w:color="auto" w:frame="1"/>
          </w:rPr>
          <w:t>(c)</w:t>
        </w:r>
      </w:hyperlink>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The offeror shall enter the name and unique entity identifier of each party to the joint venture:</w:t>
      </w:r>
      <w:r w:rsidRPr="00DA00F1">
        <w:rPr>
          <w:rFonts w:asciiTheme="minorHAnsi" w:eastAsia="Times New Roman" w:hAnsiTheme="minorHAnsi" w:cstheme="minorHAnsi"/>
          <w:color w:val="000000"/>
          <w:szCs w:val="24"/>
        </w:rPr>
        <w:t> __.]</w:t>
      </w:r>
    </w:p>
    <w:p w14:paraId="7C78BE4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(7)</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Economically disadvantaged women-owned small business (EDWOSB) joint venture.</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joint venture that complies with the requirements of </w:t>
      </w:r>
      <w:hyperlink r:id="rId31" w:anchor="p-127.506(a)" w:tgtFrame="_blank" w:tooltip="13 CFR                               127.506(a)" w:history="1">
        <w:r w:rsidRPr="00DA00F1">
          <w:rPr>
            <w:rFonts w:asciiTheme="minorHAnsi" w:eastAsia="Times New Roman" w:hAnsiTheme="minorHAnsi" w:cstheme="minorHAnsi"/>
            <w:color w:val="0000FF"/>
            <w:szCs w:val="24"/>
            <w:u w:val="single"/>
            <w:bdr w:val="none" w:sz="0" w:space="0" w:color="auto" w:frame="1"/>
          </w:rPr>
          <w:t>13 CFR 127.506(a)</w:t>
        </w:r>
      </w:hyperlink>
      <w:r w:rsidRPr="00DA00F1">
        <w:rPr>
          <w:rFonts w:asciiTheme="minorHAnsi" w:eastAsia="Times New Roman" w:hAnsiTheme="minorHAnsi" w:cstheme="minorHAnsi"/>
          <w:color w:val="000000"/>
          <w:szCs w:val="24"/>
        </w:rPr>
        <w:t> through </w:t>
      </w:r>
      <w:hyperlink r:id="rId32" w:anchor="p-127.506(c)" w:tgtFrame="_blank" w:tooltip="(c)" w:history="1">
        <w:r w:rsidRPr="00DA00F1">
          <w:rPr>
            <w:rFonts w:asciiTheme="minorHAnsi" w:eastAsia="Times New Roman" w:hAnsiTheme="minorHAnsi" w:cstheme="minorHAnsi"/>
            <w:color w:val="0000FF"/>
            <w:szCs w:val="24"/>
            <w:u w:val="single"/>
            <w:bdr w:val="none" w:sz="0" w:space="0" w:color="auto" w:frame="1"/>
          </w:rPr>
          <w:t>(c)</w:t>
        </w:r>
      </w:hyperlink>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The offeror shall enter the name and unique entity identifier of each party to the joint venture:</w:t>
      </w:r>
      <w:r w:rsidRPr="00DA00F1">
        <w:rPr>
          <w:rFonts w:asciiTheme="minorHAnsi" w:eastAsia="Times New Roman" w:hAnsiTheme="minorHAnsi" w:cstheme="minorHAnsi"/>
          <w:color w:val="000000"/>
          <w:szCs w:val="24"/>
        </w:rPr>
        <w:t> __.]</w:t>
      </w:r>
    </w:p>
    <w:p w14:paraId="3F28495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(8)</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business concern (other than small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is a women-owned business concern and did not represent itself as a small business concern in paragraph (c)(1) of this provision</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a women-owned business concern.</w:t>
      </w:r>
    </w:p>
    <w:p w14:paraId="0792543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(9)</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Tie bid priority for labor surplus area concerns</w:t>
      </w:r>
      <w:r w:rsidRPr="00DA00F1">
        <w:rPr>
          <w:rFonts w:asciiTheme="minorHAnsi" w:eastAsia="Times New Roman" w:hAnsiTheme="minorHAnsi" w:cstheme="minorHAnsi"/>
          <w:color w:val="000000"/>
          <w:szCs w:val="24"/>
        </w:rPr>
        <w:t>.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13B5920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(10)</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HUBZone small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represented itself as a small business concern in paragraph (c)(1) of this provision</w:t>
      </w:r>
      <w:r w:rsidRPr="00DA00F1">
        <w:rPr>
          <w:rFonts w:asciiTheme="minorHAnsi" w:eastAsia="Times New Roman" w:hAnsiTheme="minorHAnsi" w:cstheme="minorHAnsi"/>
          <w:color w:val="000000"/>
          <w:szCs w:val="24"/>
        </w:rPr>
        <w:t>.] The offeror represents, as part of its offer, that–</w:t>
      </w:r>
    </w:p>
    <w:p w14:paraId="37AF09E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HUBZone small business concern listed, on the date of this representation, as having been certified by SBA as a HUBZone small business concern in the Dynamic Small Business Search and SAM, and will attempt to maintain an employment rate of HUBZone residents of 35 percent of its employees during performance of a HUBZone contract (see </w:t>
      </w:r>
      <w:hyperlink r:id="rId33" w:tgtFrame="_blank" w:tooltip="13 CFR                                     126.200(e)(1)" w:history="1">
        <w:r w:rsidRPr="00DA00F1">
          <w:rPr>
            <w:rFonts w:asciiTheme="minorHAnsi" w:eastAsia="Times New Roman" w:hAnsiTheme="minorHAnsi" w:cstheme="minorHAnsi"/>
            <w:color w:val="0000FF"/>
            <w:szCs w:val="24"/>
            <w:u w:val="single"/>
            <w:bdr w:val="none" w:sz="0" w:space="0" w:color="auto" w:frame="1"/>
          </w:rPr>
          <w:t>13 CFR 126.200(e)(1)</w:t>
        </w:r>
      </w:hyperlink>
      <w:r w:rsidRPr="00DA00F1">
        <w:rPr>
          <w:rFonts w:asciiTheme="minorHAnsi" w:eastAsia="Times New Roman" w:hAnsiTheme="minorHAnsi" w:cstheme="minorHAnsi"/>
          <w:color w:val="000000"/>
          <w:szCs w:val="24"/>
        </w:rPr>
        <w:t>); and</w:t>
      </w:r>
    </w:p>
    <w:p w14:paraId="511BBF1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HUBZone joint venture that complies with the requirements of </w:t>
      </w:r>
      <w:hyperlink r:id="rId34" w:anchor="p-126.616(a)" w:tgtFrame="_blank" w:tooltip="13 CFR 126.616(a)" w:history="1">
        <w:r w:rsidRPr="00DA00F1">
          <w:rPr>
            <w:rFonts w:asciiTheme="minorHAnsi" w:eastAsia="Times New Roman" w:hAnsiTheme="minorHAnsi" w:cstheme="minorHAnsi"/>
            <w:color w:val="0000FF"/>
            <w:szCs w:val="24"/>
            <w:u w:val="single"/>
            <w:bdr w:val="none" w:sz="0" w:space="0" w:color="auto" w:frame="1"/>
          </w:rPr>
          <w:t>13 CFR 126.616(a)</w:t>
        </w:r>
      </w:hyperlink>
      <w:r w:rsidRPr="00DA00F1">
        <w:rPr>
          <w:rFonts w:asciiTheme="minorHAnsi" w:eastAsia="Times New Roman" w:hAnsiTheme="minorHAnsi" w:cstheme="minorHAnsi"/>
          <w:color w:val="000000"/>
          <w:szCs w:val="24"/>
        </w:rPr>
        <w:t> through </w:t>
      </w:r>
      <w:hyperlink r:id="rId35" w:anchor="p-126.616(c)" w:tgtFrame="_blank" w:tooltip="(c)" w:history="1">
        <w:r w:rsidRPr="00DA00F1">
          <w:rPr>
            <w:rFonts w:asciiTheme="minorHAnsi" w:eastAsia="Times New Roman" w:hAnsiTheme="minorHAnsi" w:cstheme="minorHAnsi"/>
            <w:color w:val="0000FF"/>
            <w:szCs w:val="24"/>
            <w:u w:val="single"/>
            <w:bdr w:val="none" w:sz="0" w:space="0" w:color="auto" w:frame="1"/>
          </w:rPr>
          <w:t>(c)</w:t>
        </w:r>
      </w:hyperlink>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The offeror shall enter the name and unique entity identifier of each party to the joint venture:</w:t>
      </w:r>
      <w:r w:rsidRPr="00DA00F1">
        <w:rPr>
          <w:rFonts w:asciiTheme="minorHAnsi" w:eastAsia="Times New Roman" w:hAnsiTheme="minorHAnsi" w:cstheme="minorHAnsi"/>
          <w:color w:val="000000"/>
          <w:szCs w:val="24"/>
        </w:rPr>
        <w:t> __.] Each HUBZone small business concern participating in the HUBZone joint venture shall provide representation of its HUBZone status.</w:t>
      </w:r>
    </w:p>
    <w:p w14:paraId="307E4C24" w14:textId="77777777" w:rsidR="00B91B5F" w:rsidRPr="00DA00F1" w:rsidRDefault="00B91B5F" w:rsidP="00B91B5F">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(d)</w:t>
      </w:r>
      <w:r w:rsidRPr="00DA00F1">
        <w:rPr>
          <w:rFonts w:asciiTheme="minorHAnsi" w:eastAsia="Times New Roman" w:hAnsiTheme="minorHAnsi" w:cstheme="minorHAnsi"/>
          <w:color w:val="000000"/>
          <w:szCs w:val="24"/>
        </w:rPr>
        <w:t> Representations required to implement provisions of Executive Order11246-</w:t>
      </w:r>
    </w:p>
    <w:p w14:paraId="295331A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Previous contracts and compliance. The offeror represents that-</w:t>
      </w:r>
    </w:p>
    <w:p w14:paraId="77A58B9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not participated in a previous contract or subcontract subject to the Equal Opportunity clause of this solicitation; and</w:t>
      </w:r>
    </w:p>
    <w:p w14:paraId="24E9269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not filed all required compliance reports.</w:t>
      </w:r>
    </w:p>
    <w:p w14:paraId="1F79C60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Affirmative Action Compliance</w:t>
      </w:r>
      <w:r w:rsidRPr="00DA00F1">
        <w:rPr>
          <w:rFonts w:asciiTheme="minorHAnsi" w:eastAsia="Times New Roman" w:hAnsiTheme="minorHAnsi" w:cstheme="minorHAnsi"/>
          <w:color w:val="000000"/>
          <w:szCs w:val="24"/>
        </w:rPr>
        <w:t>. The offeror represents that-</w:t>
      </w:r>
    </w:p>
    <w:p w14:paraId="1DAE87E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developed and has on file,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not developed and does not have on file, at each establishment, affirmative action programs required by rules and regulations of the Secretary of Labor (41 CFR parts 60-1 and 60-2), or</w:t>
      </w:r>
    </w:p>
    <w:p w14:paraId="4B9FA95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not previously had contracts subject to the written affirmative action programs requirement of the rules and regulations of the Secretary of Labor.</w:t>
      </w:r>
    </w:p>
    <w:p w14:paraId="472F557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(e)</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Certification Regarding Payments to Influence Federal Transactions (31 </w:t>
      </w:r>
      <w:hyperlink r:id="rId36" w:tgtFrame="_blank" w:tooltip="http://uscode.house.gov/ " w:history="1">
        <w:r w:rsidRPr="00DA00F1">
          <w:rPr>
            <w:rFonts w:asciiTheme="minorHAnsi" w:eastAsia="Times New Roman" w:hAnsiTheme="minorHAnsi" w:cstheme="minorHAnsi"/>
            <w:i/>
            <w:iCs/>
            <w:color w:val="0000FF"/>
            <w:szCs w:val="24"/>
            <w:u w:val="single"/>
            <w:bdr w:val="none" w:sz="0" w:space="0" w:color="auto" w:frame="1"/>
          </w:rPr>
          <w:t>http://uscode.house.gov/ </w:t>
        </w:r>
      </w:hyperlink>
      <w:r w:rsidRPr="00DA00F1">
        <w:rPr>
          <w:rFonts w:asciiTheme="minorHAnsi" w:eastAsia="Times New Roman" w:hAnsiTheme="minorHAnsi" w:cstheme="minorHAnsi"/>
          <w:i/>
          <w:iCs/>
          <w:color w:val="000000"/>
          <w:szCs w:val="24"/>
          <w:bdr w:val="none" w:sz="0" w:space="0" w:color="auto" w:frame="1"/>
        </w:rPr>
        <w:t> U.S.C. 1352)</w:t>
      </w:r>
      <w:r w:rsidRPr="00DA00F1">
        <w:rPr>
          <w:rFonts w:asciiTheme="minorHAnsi" w:eastAsia="Times New Roman" w:hAnsiTheme="minorHAnsi" w:cstheme="minorHAnsi"/>
          <w:color w:val="000000"/>
          <w:szCs w:val="24"/>
        </w:rPr>
        <w:t>.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7DEE127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(f)</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Buy American Certificate</w:t>
      </w:r>
      <w:r w:rsidRPr="00DA00F1">
        <w:rPr>
          <w:rFonts w:asciiTheme="minorHAnsi" w:eastAsia="Times New Roman" w:hAnsiTheme="minorHAnsi" w:cstheme="minorHAnsi"/>
          <w:color w:val="000000"/>
          <w:szCs w:val="24"/>
        </w:rPr>
        <w:t>. (Applies only if the clause at Federal Acquisition Regulation (FAR) </w:t>
      </w:r>
      <w:hyperlink r:id="rId37" w:anchor="FAR_52_225_1" w:tooltip="52.225-1" w:history="1">
        <w:r w:rsidRPr="00DA00F1">
          <w:rPr>
            <w:rFonts w:asciiTheme="minorHAnsi" w:eastAsia="Times New Roman" w:hAnsiTheme="minorHAnsi" w:cstheme="minorHAnsi"/>
            <w:color w:val="0000FF"/>
            <w:szCs w:val="24"/>
            <w:u w:val="single"/>
            <w:bdr w:val="none" w:sz="0" w:space="0" w:color="auto" w:frame="1"/>
          </w:rPr>
          <w:t>52.225-1</w:t>
        </w:r>
      </w:hyperlink>
      <w:r w:rsidRPr="00DA00F1">
        <w:rPr>
          <w:rFonts w:asciiTheme="minorHAnsi" w:eastAsia="Times New Roman" w:hAnsiTheme="minorHAnsi" w:cstheme="minorHAnsi"/>
          <w:color w:val="000000"/>
          <w:szCs w:val="24"/>
        </w:rPr>
        <w:t>, Buy American-Supplies, is included in this solicitation.)</w:t>
      </w:r>
    </w:p>
    <w:p w14:paraId="38F1B468" w14:textId="6CD211EF" w:rsidR="00B91B5F" w:rsidRPr="00DA00F1" w:rsidRDefault="00B91B5F" w:rsidP="00CD02F6">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The Offeror certifies that each end product and that each domestic end product listed in paragraph (f)(3) of this provision contains a critical component, except those listed in paragraph (f)(2) of this provision, is a domestic end product.</w:t>
      </w:r>
    </w:p>
    <w:p w14:paraId="2BA2C7D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shall list as foreign end products those end products manufactured in the United States that do not qualify as domestic end products. For those foreign end products that do not consist wholly or predominantly of iron or steel or a combination of both, the Offeror shall also indicate whether these foreign end products exceed 55 percent domestic content, except for those that are COTS items. If the percentage of the domestic content is unknown, select “no”.</w:t>
      </w:r>
    </w:p>
    <w:p w14:paraId="1EDA00B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The Offeror shall separately list the line item numbers of domestic end products that contain a critical component (see FAR 25.105).</w:t>
      </w:r>
    </w:p>
    <w:p w14:paraId="2C5B26E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(iv)</w:t>
      </w:r>
      <w:r w:rsidRPr="00DA00F1">
        <w:rPr>
          <w:rFonts w:asciiTheme="minorHAnsi" w:eastAsia="Times New Roman" w:hAnsiTheme="minorHAnsi" w:cstheme="minorHAnsi"/>
          <w:color w:val="000000"/>
          <w:szCs w:val="24"/>
        </w:rPr>
        <w:t> The terms “commercially available off-the-shelf (COTS) item,” “critical component,” “domestic end product,” "end product," "foreign end product," and "United States" are defined in the clause of this solicitation entitled "Buy American-Supplies."</w:t>
      </w:r>
    </w:p>
    <w:p w14:paraId="3FEF65DF" w14:textId="01DCEE55"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Foreign End Products:</w:t>
      </w:r>
    </w:p>
    <w:tbl>
      <w:tblPr>
        <w:tblW w:w="8640" w:type="dxa"/>
        <w:tblCellMar>
          <w:top w:w="15" w:type="dxa"/>
          <w:left w:w="15" w:type="dxa"/>
          <w:bottom w:w="15" w:type="dxa"/>
          <w:right w:w="15" w:type="dxa"/>
        </w:tblCellMar>
        <w:tblLook w:val="04A0" w:firstRow="1" w:lastRow="0" w:firstColumn="1" w:lastColumn="0" w:noHBand="0" w:noVBand="1"/>
      </w:tblPr>
      <w:tblGrid>
        <w:gridCol w:w="2340"/>
        <w:gridCol w:w="2700"/>
        <w:gridCol w:w="3600"/>
      </w:tblGrid>
      <w:tr w:rsidR="00B91B5F" w:rsidRPr="00DA00F1" w14:paraId="6B7C8D85" w14:textId="77777777" w:rsidTr="00453945">
        <w:trPr>
          <w:tblHeader/>
        </w:trPr>
        <w:tc>
          <w:tcPr>
            <w:tcW w:w="2340" w:type="dxa"/>
            <w:tcBorders>
              <w:top w:val="nil"/>
              <w:left w:val="nil"/>
              <w:bottom w:val="nil"/>
              <w:right w:val="single" w:sz="6" w:space="0" w:color="auto"/>
            </w:tcBorders>
            <w:tcMar>
              <w:top w:w="225" w:type="dxa"/>
              <w:left w:w="225" w:type="dxa"/>
              <w:bottom w:w="225" w:type="dxa"/>
              <w:right w:w="225" w:type="dxa"/>
            </w:tcMar>
            <w:vAlign w:val="bottom"/>
            <w:hideMark/>
          </w:tcPr>
          <w:p w14:paraId="5E23F793" w14:textId="064BC96E" w:rsidR="00B91B5F" w:rsidRPr="00DA00F1" w:rsidRDefault="00B91B5F" w:rsidP="00B91B5F">
            <w:pPr>
              <w:spacing w:after="0" w:line="240" w:lineRule="auto"/>
              <w:jc w:val="center"/>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Line Item No.</w:t>
            </w:r>
          </w:p>
        </w:tc>
        <w:tc>
          <w:tcPr>
            <w:tcW w:w="2700" w:type="dxa"/>
            <w:tcBorders>
              <w:top w:val="nil"/>
              <w:left w:val="nil"/>
              <w:bottom w:val="nil"/>
              <w:right w:val="single" w:sz="6" w:space="0" w:color="auto"/>
            </w:tcBorders>
            <w:tcMar>
              <w:top w:w="225" w:type="dxa"/>
              <w:left w:w="225" w:type="dxa"/>
              <w:bottom w:w="225" w:type="dxa"/>
              <w:right w:w="225" w:type="dxa"/>
            </w:tcMar>
            <w:vAlign w:val="bottom"/>
            <w:hideMark/>
          </w:tcPr>
          <w:p w14:paraId="24DD9AE5" w14:textId="77777777" w:rsidR="00B91B5F" w:rsidRPr="00DA00F1" w:rsidRDefault="00B91B5F" w:rsidP="00B91B5F">
            <w:pPr>
              <w:spacing w:after="0" w:line="240" w:lineRule="auto"/>
              <w:jc w:val="center"/>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Country of Origin</w:t>
            </w:r>
          </w:p>
        </w:tc>
        <w:tc>
          <w:tcPr>
            <w:tcW w:w="3600" w:type="dxa"/>
            <w:tcBorders>
              <w:top w:val="nil"/>
              <w:left w:val="nil"/>
              <w:bottom w:val="nil"/>
              <w:right w:val="single" w:sz="6" w:space="0" w:color="auto"/>
            </w:tcBorders>
            <w:tcMar>
              <w:top w:w="225" w:type="dxa"/>
              <w:left w:w="225" w:type="dxa"/>
              <w:bottom w:w="225" w:type="dxa"/>
              <w:right w:w="225" w:type="dxa"/>
            </w:tcMar>
            <w:vAlign w:val="bottom"/>
            <w:hideMark/>
          </w:tcPr>
          <w:p w14:paraId="33087262" w14:textId="77777777" w:rsidR="00453945" w:rsidRPr="00DA00F1" w:rsidRDefault="00B91B5F" w:rsidP="00453945">
            <w:pPr>
              <w:spacing w:after="0" w:line="240" w:lineRule="auto"/>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Exceeds 55% domestic content</w:t>
            </w:r>
          </w:p>
          <w:p w14:paraId="648C0A85" w14:textId="49D2B221" w:rsidR="00B91B5F" w:rsidRPr="00DA00F1" w:rsidRDefault="00B91B5F" w:rsidP="00453945">
            <w:pPr>
              <w:spacing w:after="0" w:line="240" w:lineRule="auto"/>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 xml:space="preserve"> (yes/no)</w:t>
            </w:r>
          </w:p>
        </w:tc>
      </w:tr>
      <w:tr w:rsidR="00B91B5F" w:rsidRPr="00DA00F1" w14:paraId="1DB6FB4E" w14:textId="77777777" w:rsidTr="00453945">
        <w:tc>
          <w:tcPr>
            <w:tcW w:w="2340" w:type="dxa"/>
            <w:tcBorders>
              <w:top w:val="nil"/>
              <w:left w:val="nil"/>
              <w:bottom w:val="nil"/>
              <w:right w:val="nil"/>
            </w:tcBorders>
            <w:tcMar>
              <w:top w:w="210" w:type="dxa"/>
              <w:left w:w="210" w:type="dxa"/>
              <w:bottom w:w="210" w:type="dxa"/>
              <w:right w:w="210" w:type="dxa"/>
            </w:tcMar>
            <w:vAlign w:val="bottom"/>
            <w:hideMark/>
          </w:tcPr>
          <w:p w14:paraId="244E152A"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628EAAD2"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163C2DD5" w14:textId="77777777" w:rsidR="00B91B5F" w:rsidRPr="00DA00F1" w:rsidRDefault="00B91B5F" w:rsidP="00453945">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r w:rsidR="00B91B5F" w:rsidRPr="00DA00F1" w14:paraId="22347877" w14:textId="77777777" w:rsidTr="00453945">
        <w:tc>
          <w:tcPr>
            <w:tcW w:w="2340" w:type="dxa"/>
            <w:tcBorders>
              <w:top w:val="nil"/>
              <w:left w:val="nil"/>
              <w:bottom w:val="nil"/>
              <w:right w:val="nil"/>
            </w:tcBorders>
            <w:tcMar>
              <w:top w:w="210" w:type="dxa"/>
              <w:left w:w="210" w:type="dxa"/>
              <w:bottom w:w="210" w:type="dxa"/>
              <w:right w:w="210" w:type="dxa"/>
            </w:tcMar>
            <w:vAlign w:val="bottom"/>
            <w:hideMark/>
          </w:tcPr>
          <w:p w14:paraId="0FD39849"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4385DDCB"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019A9435" w14:textId="77777777" w:rsidR="00B91B5F" w:rsidRPr="00DA00F1" w:rsidRDefault="00B91B5F" w:rsidP="00453945">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r w:rsidR="00B91B5F" w:rsidRPr="00DA00F1" w14:paraId="2F4BA602" w14:textId="77777777" w:rsidTr="00453945">
        <w:tc>
          <w:tcPr>
            <w:tcW w:w="2340" w:type="dxa"/>
            <w:tcBorders>
              <w:top w:val="nil"/>
              <w:left w:val="nil"/>
              <w:bottom w:val="nil"/>
              <w:right w:val="nil"/>
            </w:tcBorders>
            <w:tcMar>
              <w:top w:w="210" w:type="dxa"/>
              <w:left w:w="210" w:type="dxa"/>
              <w:bottom w:w="210" w:type="dxa"/>
              <w:right w:w="210" w:type="dxa"/>
            </w:tcMar>
            <w:vAlign w:val="bottom"/>
            <w:hideMark/>
          </w:tcPr>
          <w:p w14:paraId="51FE4473"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2294BF3E"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3F796605" w14:textId="77777777" w:rsidR="00B91B5F" w:rsidRPr="00DA00F1" w:rsidRDefault="00B91B5F" w:rsidP="00453945">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bl>
    <w:p w14:paraId="042C6C8D" w14:textId="77777777"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374D1E3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Domestic end products containing a critical component:</w:t>
      </w:r>
    </w:p>
    <w:p w14:paraId="248BDD6C"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Line Item No. ___</w:t>
      </w:r>
    </w:p>
    <w:p w14:paraId="24BA44BD"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18EBCB9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The Government will evaluate offers in accordance with the policies and procedures of FAR </w:t>
      </w:r>
      <w:hyperlink r:id="rId38" w:anchor="FAR_Part_25" w:tooltip="part  25" w:history="1">
        <w:r w:rsidRPr="00DA00F1">
          <w:rPr>
            <w:rFonts w:asciiTheme="minorHAnsi" w:eastAsia="Times New Roman" w:hAnsiTheme="minorHAnsi" w:cstheme="minorHAnsi"/>
            <w:color w:val="0000FF"/>
            <w:szCs w:val="24"/>
            <w:u w:val="single"/>
            <w:bdr w:val="none" w:sz="0" w:space="0" w:color="auto" w:frame="1"/>
          </w:rPr>
          <w:t>part  25</w:t>
        </w:r>
      </w:hyperlink>
      <w:r w:rsidRPr="00DA00F1">
        <w:rPr>
          <w:rFonts w:asciiTheme="minorHAnsi" w:eastAsia="Times New Roman" w:hAnsiTheme="minorHAnsi" w:cstheme="minorHAnsi"/>
          <w:color w:val="000000"/>
          <w:szCs w:val="24"/>
        </w:rPr>
        <w:t>.</w:t>
      </w:r>
    </w:p>
    <w:p w14:paraId="5C88E9E1" w14:textId="62FB8D5B" w:rsidR="00B91B5F" w:rsidRPr="00DA00F1" w:rsidRDefault="00B91B5F" w:rsidP="00453945">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(g)(1)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Buy American-Free Trade Agreements-Israeli Trade Act Certificate</w:t>
      </w:r>
      <w:r w:rsidRPr="00DA00F1">
        <w:rPr>
          <w:rFonts w:asciiTheme="minorHAnsi" w:eastAsia="Times New Roman" w:hAnsiTheme="minorHAnsi" w:cstheme="minorHAnsi"/>
          <w:color w:val="000000"/>
          <w:szCs w:val="24"/>
        </w:rPr>
        <w:t>. (Applies only if the clause at FAR </w:t>
      </w:r>
      <w:hyperlink r:id="rId39" w:anchor="FAR_52_225_3" w:tooltip="52.225-3" w:history="1">
        <w:r w:rsidRPr="00DA00F1">
          <w:rPr>
            <w:rFonts w:asciiTheme="minorHAnsi" w:eastAsia="Times New Roman" w:hAnsiTheme="minorHAnsi" w:cstheme="minorHAnsi"/>
            <w:color w:val="0000FF"/>
            <w:szCs w:val="24"/>
            <w:u w:val="single"/>
            <w:bdr w:val="none" w:sz="0" w:space="0" w:color="auto" w:frame="1"/>
          </w:rPr>
          <w:t>52.225-3</w:t>
        </w:r>
      </w:hyperlink>
      <w:r w:rsidRPr="00DA00F1">
        <w:rPr>
          <w:rFonts w:asciiTheme="minorHAnsi" w:eastAsia="Times New Roman" w:hAnsiTheme="minorHAnsi" w:cstheme="minorHAnsi"/>
          <w:color w:val="000000"/>
          <w:szCs w:val="24"/>
        </w:rPr>
        <w:t>, Buy American-Free Trade Agreements-Israeli Trade Act, is included in this solicitation.)</w:t>
      </w:r>
    </w:p>
    <w:p w14:paraId="76EF5F3F" w14:textId="676ABF69" w:rsidR="00B91B5F" w:rsidRPr="00DA00F1" w:rsidRDefault="00B91B5F" w:rsidP="00453945">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(A)</w:t>
      </w:r>
      <w:r w:rsidRPr="00DA00F1">
        <w:rPr>
          <w:rFonts w:asciiTheme="minorHAnsi" w:eastAsia="Times New Roman" w:hAnsiTheme="minorHAnsi" w:cstheme="minorHAnsi"/>
          <w:color w:val="000000"/>
          <w:szCs w:val="24"/>
        </w:rPr>
        <w:t> The Offeror certifies that each end product, except those listed in paragraph (g)(1)(ii) or (iii) of this provision, is a domestic end product and that each domestic end product listed in paragraph (g)(1)(iv) of this provision contains a critical component.</w:t>
      </w:r>
    </w:p>
    <w:p w14:paraId="5825E09B" w14:textId="10D79403"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(B)</w:t>
      </w:r>
      <w:r w:rsidRPr="00DA00F1">
        <w:rPr>
          <w:rFonts w:asciiTheme="minorHAnsi" w:eastAsia="Times New Roman" w:hAnsiTheme="minorHAnsi" w:cstheme="minorHAnsi"/>
          <w:color w:val="000000"/>
          <w:szCs w:val="24"/>
        </w:rPr>
        <w:t> The terms "Bahraini, Moroccan, Omani, Panamanian, or Peruvian end product," "commercially available off-the-shelf (COTS) item," "critical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02689BA" w14:textId="32D9FA4B"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certifies that the following supplies are Free Trade Agreement country end products (other than Bahraini, Moroccan, Omani, Panamanian, or Peruvian end products) or Israeli end products as defined in the clause of this solicitation entitled "Buy American-Free Trade Agreements-Israeli Trade Act."</w:t>
      </w:r>
    </w:p>
    <w:p w14:paraId="217E823C" w14:textId="3C079E41"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Free Trade Agreement Country End Products (Other than Bahraini, Moroccan, Omani, Panamanian, or Peruvian End Products) or Israeli End Products:</w:t>
      </w:r>
    </w:p>
    <w:tbl>
      <w:tblPr>
        <w:tblW w:w="8970" w:type="dxa"/>
        <w:tblCellMar>
          <w:top w:w="15" w:type="dxa"/>
          <w:left w:w="15" w:type="dxa"/>
          <w:bottom w:w="15" w:type="dxa"/>
          <w:right w:w="15" w:type="dxa"/>
        </w:tblCellMar>
        <w:tblLook w:val="04A0" w:firstRow="1" w:lastRow="0" w:firstColumn="1" w:lastColumn="0" w:noHBand="0" w:noVBand="1"/>
      </w:tblPr>
      <w:tblGrid>
        <w:gridCol w:w="4485"/>
        <w:gridCol w:w="4485"/>
      </w:tblGrid>
      <w:tr w:rsidR="0064576F" w:rsidRPr="00DA00F1" w14:paraId="13139CE4" w14:textId="77777777" w:rsidTr="00E8517E">
        <w:trPr>
          <w:tblHeader/>
        </w:trPr>
        <w:tc>
          <w:tcPr>
            <w:tcW w:w="4485" w:type="dxa"/>
            <w:tcBorders>
              <w:right w:val="single" w:sz="6" w:space="0" w:color="auto"/>
            </w:tcBorders>
            <w:tcMar>
              <w:top w:w="225" w:type="dxa"/>
              <w:left w:w="225" w:type="dxa"/>
              <w:bottom w:w="225" w:type="dxa"/>
              <w:right w:w="225" w:type="dxa"/>
            </w:tcMar>
            <w:vAlign w:val="bottom"/>
            <w:hideMark/>
          </w:tcPr>
          <w:p w14:paraId="17D0D44C" w14:textId="1590EF2D"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bookmarkStart w:id="2" w:name="_Hlk103076420"/>
            <w:bookmarkStart w:id="3" w:name="_Hlk124949594"/>
            <w:r w:rsidRPr="00DA00F1">
              <w:rPr>
                <w:rFonts w:asciiTheme="minorHAnsi" w:eastAsia="Times New Roman" w:hAnsiTheme="minorHAnsi" w:cstheme="minorHAnsi"/>
                <w:b/>
                <w:bCs/>
                <w:szCs w:val="24"/>
              </w:rPr>
              <w:t>Line Item No.</w:t>
            </w:r>
          </w:p>
        </w:tc>
        <w:tc>
          <w:tcPr>
            <w:tcW w:w="4485" w:type="dxa"/>
            <w:tcBorders>
              <w:right w:val="single" w:sz="6" w:space="0" w:color="auto"/>
            </w:tcBorders>
          </w:tcPr>
          <w:p w14:paraId="416D243A" w14:textId="14739733"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color w:val="FFFFFF"/>
                <w:szCs w:val="24"/>
                <w:bdr w:val="none" w:sz="0" w:space="0" w:color="auto" w:frame="1"/>
              </w:rPr>
            </w:pPr>
            <w:r w:rsidRPr="00DA00F1">
              <w:rPr>
                <w:rFonts w:asciiTheme="minorHAnsi" w:eastAsia="Times New Roman" w:hAnsiTheme="minorHAnsi" w:cstheme="minorHAnsi"/>
                <w:b/>
                <w:bCs/>
                <w:szCs w:val="24"/>
              </w:rPr>
              <w:t>Country of Origin</w:t>
            </w:r>
          </w:p>
        </w:tc>
      </w:tr>
      <w:tr w:rsidR="0064576F" w:rsidRPr="00DA00F1" w14:paraId="16B3E8D4"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727685CE"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47F82BC4"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bookmarkEnd w:id="2"/>
      <w:tr w:rsidR="0064576F" w:rsidRPr="00DA00F1" w14:paraId="4050393C"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0EF7D2B4"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545AF405"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64576F" w:rsidRPr="00DA00F1" w14:paraId="36CB33EB"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60B08F55"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7077963A"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bl>
    <w:bookmarkEnd w:id="3"/>
    <w:p w14:paraId="2D3321F4" w14:textId="13AA7683"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1DAA4F9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xml:space="preserve">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w:t>
      </w:r>
      <w:r w:rsidRPr="00DA00F1">
        <w:rPr>
          <w:rFonts w:asciiTheme="minorHAnsi" w:eastAsia="Times New Roman" w:hAnsiTheme="minorHAnsi" w:cstheme="minorHAnsi"/>
          <w:color w:val="000000"/>
          <w:szCs w:val="24"/>
        </w:rPr>
        <w:lastRenderedPageBreak/>
        <w:t>United States that do not qualify as domestic end products. For those foreign end products that do not consist wholly or predominantly of iron or steel or a combination of both, the Offeror shall also indicate whether these foreign end products exceed 55 percent domestic content, except for those that are COTS items. If the percentage of the domestic content is unknown, select “no”.</w:t>
      </w:r>
    </w:p>
    <w:p w14:paraId="29BBB49D" w14:textId="1CD9FAD0"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Other Foreign End Products:</w:t>
      </w:r>
    </w:p>
    <w:tbl>
      <w:tblPr>
        <w:tblW w:w="8640" w:type="dxa"/>
        <w:tblCellMar>
          <w:top w:w="15" w:type="dxa"/>
          <w:left w:w="15" w:type="dxa"/>
          <w:bottom w:w="15" w:type="dxa"/>
          <w:right w:w="15" w:type="dxa"/>
        </w:tblCellMar>
        <w:tblLook w:val="04A0" w:firstRow="1" w:lastRow="0" w:firstColumn="1" w:lastColumn="0" w:noHBand="0" w:noVBand="1"/>
      </w:tblPr>
      <w:tblGrid>
        <w:gridCol w:w="2340"/>
        <w:gridCol w:w="2700"/>
        <w:gridCol w:w="3600"/>
      </w:tblGrid>
      <w:tr w:rsidR="009D3BC5" w:rsidRPr="00DA00F1" w14:paraId="26E0E3AA" w14:textId="77777777" w:rsidTr="00E8517E">
        <w:trPr>
          <w:tblHeader/>
        </w:trPr>
        <w:tc>
          <w:tcPr>
            <w:tcW w:w="2340" w:type="dxa"/>
            <w:tcBorders>
              <w:top w:val="nil"/>
              <w:left w:val="nil"/>
              <w:bottom w:val="nil"/>
              <w:right w:val="single" w:sz="6" w:space="0" w:color="auto"/>
            </w:tcBorders>
            <w:tcMar>
              <w:top w:w="225" w:type="dxa"/>
              <w:left w:w="225" w:type="dxa"/>
              <w:bottom w:w="225" w:type="dxa"/>
              <w:right w:w="225" w:type="dxa"/>
            </w:tcMar>
            <w:vAlign w:val="bottom"/>
            <w:hideMark/>
          </w:tcPr>
          <w:p w14:paraId="09C72598" w14:textId="77777777" w:rsidR="009D3BC5" w:rsidRPr="00DA00F1" w:rsidRDefault="009D3BC5" w:rsidP="00E8517E">
            <w:pPr>
              <w:spacing w:after="0" w:line="240" w:lineRule="auto"/>
              <w:jc w:val="center"/>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Line Item No.</w:t>
            </w:r>
          </w:p>
        </w:tc>
        <w:tc>
          <w:tcPr>
            <w:tcW w:w="2700" w:type="dxa"/>
            <w:tcBorders>
              <w:top w:val="nil"/>
              <w:left w:val="nil"/>
              <w:bottom w:val="nil"/>
              <w:right w:val="single" w:sz="6" w:space="0" w:color="auto"/>
            </w:tcBorders>
            <w:tcMar>
              <w:top w:w="225" w:type="dxa"/>
              <w:left w:w="225" w:type="dxa"/>
              <w:bottom w:w="225" w:type="dxa"/>
              <w:right w:w="225" w:type="dxa"/>
            </w:tcMar>
            <w:vAlign w:val="bottom"/>
            <w:hideMark/>
          </w:tcPr>
          <w:p w14:paraId="37F9F0B7" w14:textId="77777777" w:rsidR="009D3BC5" w:rsidRPr="00DA00F1" w:rsidRDefault="009D3BC5" w:rsidP="00E8517E">
            <w:pPr>
              <w:spacing w:after="0" w:line="240" w:lineRule="auto"/>
              <w:jc w:val="center"/>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Country of Origin</w:t>
            </w:r>
          </w:p>
        </w:tc>
        <w:tc>
          <w:tcPr>
            <w:tcW w:w="3600" w:type="dxa"/>
            <w:tcBorders>
              <w:top w:val="nil"/>
              <w:left w:val="nil"/>
              <w:bottom w:val="nil"/>
              <w:right w:val="single" w:sz="6" w:space="0" w:color="auto"/>
            </w:tcBorders>
            <w:tcMar>
              <w:top w:w="225" w:type="dxa"/>
              <w:left w:w="225" w:type="dxa"/>
              <w:bottom w:w="225" w:type="dxa"/>
              <w:right w:w="225" w:type="dxa"/>
            </w:tcMar>
            <w:vAlign w:val="bottom"/>
            <w:hideMark/>
          </w:tcPr>
          <w:p w14:paraId="0A9474AD" w14:textId="77777777" w:rsidR="009D3BC5" w:rsidRPr="00DA00F1" w:rsidRDefault="009D3BC5" w:rsidP="00E8517E">
            <w:pPr>
              <w:spacing w:after="0" w:line="240" w:lineRule="auto"/>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Exceeds 55% domestic content</w:t>
            </w:r>
          </w:p>
          <w:p w14:paraId="7C4CBC4D" w14:textId="77777777" w:rsidR="009D3BC5" w:rsidRPr="00DA00F1" w:rsidRDefault="009D3BC5" w:rsidP="00E8517E">
            <w:pPr>
              <w:spacing w:after="0" w:line="240" w:lineRule="auto"/>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 xml:space="preserve"> (yes/no)</w:t>
            </w:r>
          </w:p>
        </w:tc>
      </w:tr>
      <w:tr w:rsidR="009D3BC5" w:rsidRPr="00DA00F1" w14:paraId="14930310" w14:textId="77777777" w:rsidTr="00E8517E">
        <w:tc>
          <w:tcPr>
            <w:tcW w:w="2340" w:type="dxa"/>
            <w:tcBorders>
              <w:top w:val="nil"/>
              <w:left w:val="nil"/>
              <w:bottom w:val="nil"/>
              <w:right w:val="nil"/>
            </w:tcBorders>
            <w:tcMar>
              <w:top w:w="210" w:type="dxa"/>
              <w:left w:w="210" w:type="dxa"/>
              <w:bottom w:w="210" w:type="dxa"/>
              <w:right w:w="210" w:type="dxa"/>
            </w:tcMar>
            <w:vAlign w:val="bottom"/>
            <w:hideMark/>
          </w:tcPr>
          <w:p w14:paraId="1C8AB6D1"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10944366"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22EA60DF" w14:textId="77777777" w:rsidR="009D3BC5" w:rsidRPr="00DA00F1" w:rsidRDefault="009D3BC5" w:rsidP="00E8517E">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r w:rsidR="009D3BC5" w:rsidRPr="00DA00F1" w14:paraId="6B2DAF41" w14:textId="77777777" w:rsidTr="00E8517E">
        <w:tc>
          <w:tcPr>
            <w:tcW w:w="2340" w:type="dxa"/>
            <w:tcBorders>
              <w:top w:val="nil"/>
              <w:left w:val="nil"/>
              <w:bottom w:val="nil"/>
              <w:right w:val="nil"/>
            </w:tcBorders>
            <w:tcMar>
              <w:top w:w="210" w:type="dxa"/>
              <w:left w:w="210" w:type="dxa"/>
              <w:bottom w:w="210" w:type="dxa"/>
              <w:right w:w="210" w:type="dxa"/>
            </w:tcMar>
            <w:vAlign w:val="bottom"/>
            <w:hideMark/>
          </w:tcPr>
          <w:p w14:paraId="66E92B31"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1A2AE15A"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7A13F868" w14:textId="77777777" w:rsidR="009D3BC5" w:rsidRPr="00DA00F1" w:rsidRDefault="009D3BC5" w:rsidP="00E8517E">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r w:rsidR="009D3BC5" w:rsidRPr="00DA00F1" w14:paraId="3E147499" w14:textId="77777777" w:rsidTr="00E8517E">
        <w:tc>
          <w:tcPr>
            <w:tcW w:w="2340" w:type="dxa"/>
            <w:tcBorders>
              <w:top w:val="nil"/>
              <w:left w:val="nil"/>
              <w:bottom w:val="nil"/>
              <w:right w:val="nil"/>
            </w:tcBorders>
            <w:tcMar>
              <w:top w:w="210" w:type="dxa"/>
              <w:left w:w="210" w:type="dxa"/>
              <w:bottom w:w="210" w:type="dxa"/>
              <w:right w:w="210" w:type="dxa"/>
            </w:tcMar>
            <w:vAlign w:val="bottom"/>
            <w:hideMark/>
          </w:tcPr>
          <w:p w14:paraId="52A94C05"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43D63BF3"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0CC6B4D8" w14:textId="77777777" w:rsidR="009D3BC5" w:rsidRPr="00DA00F1" w:rsidRDefault="009D3BC5" w:rsidP="00E8517E">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bl>
    <w:p w14:paraId="23F2C0B8" w14:textId="77777777"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[List as necessary]</w:t>
      </w:r>
    </w:p>
    <w:p w14:paraId="32D8209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(iv)</w:t>
      </w:r>
      <w:r w:rsidRPr="00DA00F1">
        <w:rPr>
          <w:rFonts w:asciiTheme="minorHAnsi" w:eastAsia="Times New Roman" w:hAnsiTheme="minorHAnsi" w:cstheme="minorHAnsi"/>
          <w:color w:val="000000"/>
          <w:szCs w:val="24"/>
        </w:rPr>
        <w:t> The Offeror shall list the line item numbers of domestic end products that contain a critical component (see FAR </w:t>
      </w:r>
      <w:hyperlink r:id="rId40" w:anchor="FAR_25_105" w:tooltip="25.105" w:history="1">
        <w:r w:rsidRPr="00DA00F1">
          <w:rPr>
            <w:rFonts w:asciiTheme="minorHAnsi" w:eastAsia="Times New Roman" w:hAnsiTheme="minorHAnsi" w:cstheme="minorHAnsi"/>
            <w:color w:val="0000FF"/>
            <w:szCs w:val="24"/>
            <w:u w:val="single"/>
            <w:bdr w:val="none" w:sz="0" w:space="0" w:color="auto" w:frame="1"/>
          </w:rPr>
          <w:t>25.105</w:t>
        </w:r>
      </w:hyperlink>
      <w:r w:rsidRPr="00DA00F1">
        <w:rPr>
          <w:rFonts w:asciiTheme="minorHAnsi" w:eastAsia="Times New Roman" w:hAnsiTheme="minorHAnsi" w:cstheme="minorHAnsi"/>
          <w:color w:val="000000"/>
          <w:szCs w:val="24"/>
        </w:rPr>
        <w:t>).</w:t>
      </w:r>
    </w:p>
    <w:p w14:paraId="28683C12"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Line Item No. ___</w:t>
      </w:r>
    </w:p>
    <w:p w14:paraId="41D53CE1"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[List as necessary]</w:t>
      </w:r>
    </w:p>
    <w:p w14:paraId="2C8D626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(v)</w:t>
      </w:r>
      <w:r w:rsidRPr="00DA00F1">
        <w:rPr>
          <w:rFonts w:asciiTheme="minorHAnsi" w:eastAsia="Times New Roman" w:hAnsiTheme="minorHAnsi" w:cstheme="minorHAnsi"/>
          <w:color w:val="000000"/>
          <w:szCs w:val="24"/>
        </w:rPr>
        <w:t> The Government will evaluate </w:t>
      </w:r>
      <w:r w:rsidRPr="00DA00F1">
        <w:rPr>
          <w:rFonts w:asciiTheme="minorHAnsi" w:eastAsia="Times New Roman" w:hAnsiTheme="minorHAnsi" w:cstheme="minorHAnsi"/>
          <w:i/>
          <w:iCs/>
          <w:color w:val="000000"/>
          <w:szCs w:val="24"/>
          <w:bdr w:val="none" w:sz="0" w:space="0" w:color="auto" w:frame="1"/>
        </w:rPr>
        <w:t>offers</w:t>
      </w:r>
      <w:r w:rsidRPr="00DA00F1">
        <w:rPr>
          <w:rFonts w:asciiTheme="minorHAnsi" w:eastAsia="Times New Roman" w:hAnsiTheme="minorHAnsi" w:cstheme="minorHAnsi"/>
          <w:color w:val="000000"/>
          <w:szCs w:val="24"/>
        </w:rPr>
        <w:t> in accordance with the policies and procedures of FAR </w:t>
      </w:r>
      <w:hyperlink r:id="rId41" w:anchor="FAR_Part_25" w:tooltip="part  25" w:history="1">
        <w:r w:rsidRPr="00DA00F1">
          <w:rPr>
            <w:rFonts w:asciiTheme="minorHAnsi" w:eastAsia="Times New Roman" w:hAnsiTheme="minorHAnsi" w:cstheme="minorHAnsi"/>
            <w:color w:val="0000FF"/>
            <w:szCs w:val="24"/>
            <w:u w:val="single"/>
            <w:bdr w:val="none" w:sz="0" w:space="0" w:color="auto" w:frame="1"/>
          </w:rPr>
          <w:t>part  25</w:t>
        </w:r>
      </w:hyperlink>
      <w:r w:rsidRPr="00DA00F1">
        <w:rPr>
          <w:rFonts w:asciiTheme="minorHAnsi" w:eastAsia="Times New Roman" w:hAnsiTheme="minorHAnsi" w:cstheme="minorHAnsi"/>
          <w:color w:val="000000"/>
          <w:szCs w:val="24"/>
        </w:rPr>
        <w:t>.</w:t>
      </w:r>
    </w:p>
    <w:p w14:paraId="4703C02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Buy American-Free Trade Agreements-Israeli Trade Act Certificate, Alternate II</w:t>
      </w:r>
      <w:r w:rsidRPr="00DA00F1">
        <w:rPr>
          <w:rFonts w:asciiTheme="minorHAnsi" w:eastAsia="Times New Roman" w:hAnsiTheme="minorHAnsi" w:cstheme="minorHAnsi"/>
          <w:color w:val="000000"/>
          <w:szCs w:val="24"/>
          <w:bdr w:val="none" w:sz="0" w:space="0" w:color="auto" w:frame="1"/>
        </w:rPr>
        <w:t>. If Alternate II to the clause at FAR </w:t>
      </w:r>
      <w:hyperlink r:id="rId42" w:anchor="FAR_52_225_3" w:tooltip="52.225-3" w:history="1">
        <w:r w:rsidRPr="00DA00F1">
          <w:rPr>
            <w:rFonts w:asciiTheme="minorHAnsi" w:eastAsia="Times New Roman" w:hAnsiTheme="minorHAnsi" w:cstheme="minorHAnsi"/>
            <w:color w:val="0000FF"/>
            <w:szCs w:val="24"/>
            <w:u w:val="single"/>
            <w:bdr w:val="none" w:sz="0" w:space="0" w:color="auto" w:frame="1"/>
          </w:rPr>
          <w:t>52.225-3</w:t>
        </w:r>
      </w:hyperlink>
      <w:r w:rsidRPr="00DA00F1">
        <w:rPr>
          <w:rFonts w:asciiTheme="minorHAnsi" w:eastAsia="Times New Roman" w:hAnsiTheme="minorHAnsi" w:cstheme="minorHAnsi"/>
          <w:color w:val="000000"/>
          <w:szCs w:val="24"/>
          <w:bdr w:val="none" w:sz="0" w:space="0" w:color="auto" w:frame="1"/>
        </w:rPr>
        <w:t> is included in this solicitation, substitute the following paragraph (g)(1)(ii) for paragraph (g)(1)(ii) of the basic provision:</w:t>
      </w:r>
    </w:p>
    <w:p w14:paraId="75EFC31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(g)(1)(ii) The offeror certifies that the following supplies are Israeli end products as defined in the clause of this solicitation entitled “Buy American—Free Trade Agreements—Israeli Trade Act”:</w:t>
      </w:r>
    </w:p>
    <w:p w14:paraId="0A1BBC79" w14:textId="743449FE"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bdr w:val="none" w:sz="0" w:space="0" w:color="auto" w:frame="1"/>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Israeli End Products:</w:t>
      </w:r>
    </w:p>
    <w:tbl>
      <w:tblPr>
        <w:tblW w:w="4485" w:type="dxa"/>
        <w:tblInd w:w="2445" w:type="dxa"/>
        <w:tblCellMar>
          <w:top w:w="15" w:type="dxa"/>
          <w:left w:w="15" w:type="dxa"/>
          <w:bottom w:w="15" w:type="dxa"/>
          <w:right w:w="15" w:type="dxa"/>
        </w:tblCellMar>
        <w:tblLook w:val="04A0" w:firstRow="1" w:lastRow="0" w:firstColumn="1" w:lastColumn="0" w:noHBand="0" w:noVBand="1"/>
      </w:tblPr>
      <w:tblGrid>
        <w:gridCol w:w="4485"/>
      </w:tblGrid>
      <w:tr w:rsidR="008157EC" w:rsidRPr="00DA00F1" w14:paraId="5088AA60" w14:textId="77777777" w:rsidTr="008157EC">
        <w:trPr>
          <w:tblHeader/>
        </w:trPr>
        <w:tc>
          <w:tcPr>
            <w:tcW w:w="4485" w:type="dxa"/>
            <w:tcBorders>
              <w:right w:val="single" w:sz="6" w:space="0" w:color="auto"/>
            </w:tcBorders>
            <w:tcMar>
              <w:top w:w="225" w:type="dxa"/>
              <w:left w:w="225" w:type="dxa"/>
              <w:bottom w:w="225" w:type="dxa"/>
              <w:right w:w="225" w:type="dxa"/>
            </w:tcMar>
            <w:vAlign w:val="bottom"/>
            <w:hideMark/>
          </w:tcPr>
          <w:p w14:paraId="5C60BCA7"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lastRenderedPageBreak/>
              <w:t>Line Item No.</w:t>
            </w:r>
          </w:p>
        </w:tc>
      </w:tr>
      <w:tr w:rsidR="008157EC" w:rsidRPr="00DA00F1" w14:paraId="7CB97DE9" w14:textId="77777777" w:rsidTr="008157EC">
        <w:tc>
          <w:tcPr>
            <w:tcW w:w="4485" w:type="dxa"/>
            <w:tcBorders>
              <w:top w:val="nil"/>
              <w:left w:val="nil"/>
              <w:bottom w:val="nil"/>
              <w:right w:val="nil"/>
            </w:tcBorders>
            <w:tcMar>
              <w:top w:w="210" w:type="dxa"/>
              <w:left w:w="210" w:type="dxa"/>
              <w:bottom w:w="210" w:type="dxa"/>
              <w:right w:w="210" w:type="dxa"/>
            </w:tcMar>
            <w:vAlign w:val="bottom"/>
            <w:hideMark/>
          </w:tcPr>
          <w:p w14:paraId="25FD1724"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r>
      <w:tr w:rsidR="008157EC" w:rsidRPr="00DA00F1" w14:paraId="0B86A5C3" w14:textId="77777777" w:rsidTr="008157EC">
        <w:tc>
          <w:tcPr>
            <w:tcW w:w="4485" w:type="dxa"/>
            <w:tcBorders>
              <w:top w:val="nil"/>
              <w:left w:val="nil"/>
              <w:bottom w:val="nil"/>
              <w:right w:val="nil"/>
            </w:tcBorders>
            <w:tcMar>
              <w:top w:w="210" w:type="dxa"/>
              <w:left w:w="210" w:type="dxa"/>
              <w:bottom w:w="210" w:type="dxa"/>
              <w:right w:w="210" w:type="dxa"/>
            </w:tcMar>
            <w:vAlign w:val="bottom"/>
            <w:hideMark/>
          </w:tcPr>
          <w:p w14:paraId="73204F59"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r>
      <w:tr w:rsidR="008157EC" w:rsidRPr="00DA00F1" w14:paraId="58506A15" w14:textId="77777777" w:rsidTr="008157EC">
        <w:tc>
          <w:tcPr>
            <w:tcW w:w="4485" w:type="dxa"/>
            <w:tcBorders>
              <w:top w:val="nil"/>
              <w:left w:val="nil"/>
              <w:bottom w:val="nil"/>
              <w:right w:val="nil"/>
            </w:tcBorders>
            <w:tcMar>
              <w:top w:w="210" w:type="dxa"/>
              <w:left w:w="210" w:type="dxa"/>
              <w:bottom w:w="210" w:type="dxa"/>
              <w:right w:w="210" w:type="dxa"/>
            </w:tcMar>
            <w:vAlign w:val="bottom"/>
            <w:hideMark/>
          </w:tcPr>
          <w:p w14:paraId="4791E46F"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r>
    </w:tbl>
    <w:p w14:paraId="534A043F" w14:textId="77777777"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5991CEA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Buy American-Free Trade Agreements-Israeli Trade Act Certificate, Alternate III</w:t>
      </w:r>
      <w:r w:rsidRPr="00DA00F1">
        <w:rPr>
          <w:rFonts w:asciiTheme="minorHAnsi" w:eastAsia="Times New Roman" w:hAnsiTheme="minorHAnsi" w:cstheme="minorHAnsi"/>
          <w:color w:val="000000"/>
          <w:szCs w:val="24"/>
        </w:rPr>
        <w:t>. If Alternate III to the clause at </w:t>
      </w:r>
      <w:hyperlink r:id="rId43" w:anchor="FAR_52_225_3" w:tooltip="52.225-3" w:history="1">
        <w:r w:rsidRPr="00DA00F1">
          <w:rPr>
            <w:rFonts w:asciiTheme="minorHAnsi" w:eastAsia="Times New Roman" w:hAnsiTheme="minorHAnsi" w:cstheme="minorHAnsi"/>
            <w:color w:val="0000FF"/>
            <w:szCs w:val="24"/>
            <w:u w:val="single"/>
            <w:bdr w:val="none" w:sz="0" w:space="0" w:color="auto" w:frame="1"/>
          </w:rPr>
          <w:t>52.225-3</w:t>
        </w:r>
      </w:hyperlink>
      <w:r w:rsidRPr="00DA00F1">
        <w:rPr>
          <w:rFonts w:asciiTheme="minorHAnsi" w:eastAsia="Times New Roman" w:hAnsiTheme="minorHAnsi" w:cstheme="minorHAnsi"/>
          <w:color w:val="000000"/>
          <w:szCs w:val="24"/>
        </w:rPr>
        <w:t> is included in this solicitation, substitute the following paragraph (g)(1)(ii) for paragraph (g)(1)(ii) of the basic provision:</w:t>
      </w:r>
    </w:p>
    <w:p w14:paraId="49B2FBB2" w14:textId="038D9F5C"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(g)(1)(ii) The offeror certifies that the following supplies are Free Trade Agreement country end products (other than Bahraini, Korean, Moroccan, Omani, Panamanian, or Peruvian end products) or Israeli end products as defined in the clause of this solicitation entitled "Buy American-Free Trade Agreements-Israeli Trade Act":</w:t>
      </w:r>
    </w:p>
    <w:p w14:paraId="726EB99F" w14:textId="6B274BBC"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Free Trade Agreement Country End Products (Other than Bahraini, Korean, Moroccan, Omani, Panamanian, or Peruvian End Products) or Israeli End Products:</w:t>
      </w:r>
    </w:p>
    <w:tbl>
      <w:tblPr>
        <w:tblW w:w="8970" w:type="dxa"/>
        <w:tblCellMar>
          <w:top w:w="15" w:type="dxa"/>
          <w:left w:w="15" w:type="dxa"/>
          <w:bottom w:w="15" w:type="dxa"/>
          <w:right w:w="15" w:type="dxa"/>
        </w:tblCellMar>
        <w:tblLook w:val="04A0" w:firstRow="1" w:lastRow="0" w:firstColumn="1" w:lastColumn="0" w:noHBand="0" w:noVBand="1"/>
      </w:tblPr>
      <w:tblGrid>
        <w:gridCol w:w="4485"/>
        <w:gridCol w:w="4485"/>
      </w:tblGrid>
      <w:tr w:rsidR="008157EC" w:rsidRPr="00DA00F1" w14:paraId="48922A8C" w14:textId="77777777" w:rsidTr="00E8517E">
        <w:trPr>
          <w:tblHeader/>
        </w:trPr>
        <w:tc>
          <w:tcPr>
            <w:tcW w:w="4485" w:type="dxa"/>
            <w:tcBorders>
              <w:right w:val="single" w:sz="6" w:space="0" w:color="auto"/>
            </w:tcBorders>
            <w:tcMar>
              <w:top w:w="225" w:type="dxa"/>
              <w:left w:w="225" w:type="dxa"/>
              <w:bottom w:w="225" w:type="dxa"/>
              <w:right w:w="225" w:type="dxa"/>
            </w:tcMar>
            <w:vAlign w:val="bottom"/>
            <w:hideMark/>
          </w:tcPr>
          <w:p w14:paraId="7BF199CC"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Line Item No.</w:t>
            </w:r>
          </w:p>
        </w:tc>
        <w:tc>
          <w:tcPr>
            <w:tcW w:w="4485" w:type="dxa"/>
            <w:tcBorders>
              <w:right w:val="single" w:sz="6" w:space="0" w:color="auto"/>
            </w:tcBorders>
          </w:tcPr>
          <w:p w14:paraId="7EA63026"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color w:val="FFFFFF"/>
                <w:szCs w:val="24"/>
                <w:bdr w:val="none" w:sz="0" w:space="0" w:color="auto" w:frame="1"/>
              </w:rPr>
            </w:pPr>
            <w:r w:rsidRPr="00DA00F1">
              <w:rPr>
                <w:rFonts w:asciiTheme="minorHAnsi" w:eastAsia="Times New Roman" w:hAnsiTheme="minorHAnsi" w:cstheme="minorHAnsi"/>
                <w:b/>
                <w:bCs/>
                <w:szCs w:val="24"/>
              </w:rPr>
              <w:t>Country of Origin</w:t>
            </w:r>
          </w:p>
        </w:tc>
      </w:tr>
      <w:tr w:rsidR="008157EC" w:rsidRPr="00DA00F1" w14:paraId="718196A4"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2A7729BB"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3888C1DA"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8157EC" w:rsidRPr="00DA00F1" w14:paraId="586D8EB2"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137D189A"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41258BB6"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8157EC" w:rsidRPr="00DA00F1" w14:paraId="68BFC262"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7E082ABC"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1A5C79F7"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bl>
    <w:p w14:paraId="129F3009" w14:textId="35461087"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0002943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Trade Agreements Certificate</w:t>
      </w:r>
      <w:r w:rsidRPr="00DA00F1">
        <w:rPr>
          <w:rFonts w:asciiTheme="minorHAnsi" w:eastAsia="Times New Roman" w:hAnsiTheme="minorHAnsi" w:cstheme="minorHAnsi"/>
          <w:color w:val="000000"/>
          <w:szCs w:val="24"/>
        </w:rPr>
        <w:t>. (Applies only if the clause at FAR </w:t>
      </w:r>
      <w:hyperlink r:id="rId44" w:anchor="FAR_52_225_5" w:tooltip="52.225-5" w:history="1">
        <w:r w:rsidRPr="00DA00F1">
          <w:rPr>
            <w:rFonts w:asciiTheme="minorHAnsi" w:eastAsia="Times New Roman" w:hAnsiTheme="minorHAnsi" w:cstheme="minorHAnsi"/>
            <w:color w:val="0000FF"/>
            <w:szCs w:val="24"/>
            <w:u w:val="single"/>
            <w:bdr w:val="none" w:sz="0" w:space="0" w:color="auto" w:frame="1"/>
          </w:rPr>
          <w:t>52.225-5</w:t>
        </w:r>
      </w:hyperlink>
      <w:r w:rsidRPr="00DA00F1">
        <w:rPr>
          <w:rFonts w:asciiTheme="minorHAnsi" w:eastAsia="Times New Roman" w:hAnsiTheme="minorHAnsi" w:cstheme="minorHAnsi"/>
          <w:color w:val="000000"/>
          <w:szCs w:val="24"/>
        </w:rPr>
        <w:t>, Trade Agreements, is included in this solicitation.)</w:t>
      </w:r>
    </w:p>
    <w:p w14:paraId="7DFC3493" w14:textId="74CF1250"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The offeror certifies that each end product, except those listed in paragraph (g)(</w:t>
      </w:r>
      <w:r w:rsidR="008F26F5" w:rsidRPr="00DA00F1">
        <w:rPr>
          <w:rFonts w:asciiTheme="minorHAnsi" w:eastAsia="Times New Roman" w:hAnsiTheme="minorHAnsi" w:cstheme="minorHAnsi"/>
          <w:color w:val="000000"/>
          <w:szCs w:val="24"/>
        </w:rPr>
        <w:t>4</w:t>
      </w:r>
      <w:r w:rsidRPr="00DA00F1">
        <w:rPr>
          <w:rFonts w:asciiTheme="minorHAnsi" w:eastAsia="Times New Roman" w:hAnsiTheme="minorHAnsi" w:cstheme="minorHAnsi"/>
          <w:color w:val="000000"/>
          <w:szCs w:val="24"/>
        </w:rPr>
        <w:t>)(ii) of this provision, is a U.S.-made or designated country end product, as defined in the clause of this solicitation entitled "Trade Agreements."</w:t>
      </w:r>
    </w:p>
    <w:p w14:paraId="4F79F99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shall list as other end products those end products that are not U.S.-made or designated country end products.</w:t>
      </w:r>
    </w:p>
    <w:p w14:paraId="156A00BC" w14:textId="77777777"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Other End Products:</w:t>
      </w:r>
    </w:p>
    <w:tbl>
      <w:tblPr>
        <w:tblW w:w="8970" w:type="dxa"/>
        <w:tblCellMar>
          <w:top w:w="15" w:type="dxa"/>
          <w:left w:w="15" w:type="dxa"/>
          <w:bottom w:w="15" w:type="dxa"/>
          <w:right w:w="15" w:type="dxa"/>
        </w:tblCellMar>
        <w:tblLook w:val="04A0" w:firstRow="1" w:lastRow="0" w:firstColumn="1" w:lastColumn="0" w:noHBand="0" w:noVBand="1"/>
      </w:tblPr>
      <w:tblGrid>
        <w:gridCol w:w="4485"/>
        <w:gridCol w:w="4485"/>
      </w:tblGrid>
      <w:tr w:rsidR="008B07B0" w:rsidRPr="00DA00F1" w14:paraId="1CACAD15" w14:textId="77777777" w:rsidTr="00E8517E">
        <w:trPr>
          <w:tblHeader/>
        </w:trPr>
        <w:tc>
          <w:tcPr>
            <w:tcW w:w="4485" w:type="dxa"/>
            <w:tcBorders>
              <w:right w:val="single" w:sz="6" w:space="0" w:color="auto"/>
            </w:tcBorders>
            <w:tcMar>
              <w:top w:w="225" w:type="dxa"/>
              <w:left w:w="225" w:type="dxa"/>
              <w:bottom w:w="225" w:type="dxa"/>
              <w:right w:w="225" w:type="dxa"/>
            </w:tcMar>
            <w:vAlign w:val="bottom"/>
            <w:hideMark/>
          </w:tcPr>
          <w:p w14:paraId="4AD333F7"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Line Item No.</w:t>
            </w:r>
          </w:p>
        </w:tc>
        <w:tc>
          <w:tcPr>
            <w:tcW w:w="4485" w:type="dxa"/>
            <w:tcBorders>
              <w:right w:val="single" w:sz="6" w:space="0" w:color="auto"/>
            </w:tcBorders>
          </w:tcPr>
          <w:p w14:paraId="237D6587"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color w:val="FFFFFF"/>
                <w:szCs w:val="24"/>
                <w:bdr w:val="none" w:sz="0" w:space="0" w:color="auto" w:frame="1"/>
              </w:rPr>
            </w:pPr>
            <w:r w:rsidRPr="00DA00F1">
              <w:rPr>
                <w:rFonts w:asciiTheme="minorHAnsi" w:eastAsia="Times New Roman" w:hAnsiTheme="minorHAnsi" w:cstheme="minorHAnsi"/>
                <w:b/>
                <w:bCs/>
                <w:szCs w:val="24"/>
              </w:rPr>
              <w:t>Country of Origin</w:t>
            </w:r>
          </w:p>
        </w:tc>
      </w:tr>
      <w:tr w:rsidR="008B07B0" w:rsidRPr="00DA00F1" w14:paraId="4DBFF5E6"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2778CB95"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6026DB82"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8B07B0" w:rsidRPr="00DA00F1" w14:paraId="1C0F8831"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58495311"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10049D34"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8B07B0" w:rsidRPr="00DA00F1" w14:paraId="22FDC2AB"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1AE89166"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671EC879"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bl>
    <w:p w14:paraId="78BAFC81" w14:textId="4325F88D"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3875D52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The Government will evaluate offers in accordance with the policies and procedures of FAR </w:t>
      </w:r>
      <w:hyperlink r:id="rId45" w:anchor="FAR_Part_25" w:tooltip="part  25" w:history="1">
        <w:r w:rsidRPr="00DA00F1">
          <w:rPr>
            <w:rFonts w:asciiTheme="minorHAnsi" w:eastAsia="Times New Roman" w:hAnsiTheme="minorHAnsi" w:cstheme="minorHAnsi"/>
            <w:color w:val="0000FF"/>
            <w:szCs w:val="24"/>
            <w:u w:val="single"/>
            <w:bdr w:val="none" w:sz="0" w:space="0" w:color="auto" w:frame="1"/>
          </w:rPr>
          <w:t>part  25</w:t>
        </w:r>
      </w:hyperlink>
      <w:r w:rsidRPr="00DA00F1">
        <w:rPr>
          <w:rFonts w:asciiTheme="minorHAnsi" w:eastAsia="Times New Roman" w:hAnsiTheme="minorHAnsi" w:cstheme="minorHAnsi"/>
          <w:color w:val="000000"/>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1B7F0F6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(h)</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Certification Regarding Responsibility Matters (Executive Order 12689</w:t>
      </w:r>
      <w:r w:rsidRPr="00DA00F1">
        <w:rPr>
          <w:rFonts w:asciiTheme="minorHAnsi" w:eastAsia="Times New Roman" w:hAnsiTheme="minorHAnsi" w:cstheme="minorHAnsi"/>
          <w:color w:val="000000"/>
          <w:szCs w:val="24"/>
        </w:rPr>
        <w:t>). (Applies only if the contract value is expected to exceed the simplified acquisition threshold.) The offeror certifies, to the best of its knowledge and belief, that the offeror and/or any of its principals–</w:t>
      </w:r>
    </w:p>
    <w:p w14:paraId="747F0B9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Are,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are not presently debarred, suspended, proposed for debarment, or declared ineligible for the award of contracts by any Federal agency;</w:t>
      </w:r>
    </w:p>
    <w:p w14:paraId="48ED18B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Have,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4AD920F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Are,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are not presently indicted for, or otherwise criminally or civilly charged by a Government entity with, commission of any of these offenses enumerated in paragraph (h)(2) of this clause; and</w:t>
      </w:r>
    </w:p>
    <w:p w14:paraId="06D31F7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Have,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have not, within a three-year period preceding this offer, been notified of any delinquent Federal taxes in an amount that exceeds the threshold at </w:t>
      </w:r>
      <w:hyperlink r:id="rId46" w:anchor="FAR_9_104_5" w:tooltip="9.104-5" w:history="1">
        <w:r w:rsidRPr="00DA00F1">
          <w:rPr>
            <w:rFonts w:asciiTheme="minorHAnsi" w:eastAsia="Times New Roman" w:hAnsiTheme="minorHAnsi" w:cstheme="minorHAnsi"/>
            <w:color w:val="0000FF"/>
            <w:szCs w:val="24"/>
            <w:u w:val="single"/>
            <w:bdr w:val="none" w:sz="0" w:space="0" w:color="auto" w:frame="1"/>
          </w:rPr>
          <w:t>9.104-5</w:t>
        </w:r>
      </w:hyperlink>
      <w:r w:rsidRPr="00DA00F1">
        <w:rPr>
          <w:rFonts w:asciiTheme="minorHAnsi" w:eastAsia="Times New Roman" w:hAnsiTheme="minorHAnsi" w:cstheme="minorHAnsi"/>
          <w:color w:val="000000"/>
          <w:szCs w:val="24"/>
        </w:rPr>
        <w:t>(a)(2) for which the liability remains unsatisfied.</w:t>
      </w:r>
    </w:p>
    <w:p w14:paraId="6C6BE43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Taxes are considered delinquent if both of the following criteria apply:</w:t>
      </w:r>
    </w:p>
    <w:p w14:paraId="021FCC3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(A)</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The tax liability is finally determined</w:t>
      </w:r>
      <w:r w:rsidRPr="00DA00F1">
        <w:rPr>
          <w:rFonts w:asciiTheme="minorHAnsi" w:eastAsia="Times New Roman" w:hAnsiTheme="minorHAnsi" w:cstheme="minorHAnsi"/>
          <w:color w:val="000000"/>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8EAC5C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(B)</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The taxpayer is delinquent in making payment</w:t>
      </w:r>
      <w:r w:rsidRPr="00DA00F1">
        <w:rPr>
          <w:rFonts w:asciiTheme="minorHAnsi" w:eastAsia="Times New Roman" w:hAnsiTheme="minorHAnsi" w:cstheme="minorHAnsi"/>
          <w:color w:val="000000"/>
          <w:szCs w:val="24"/>
        </w:rPr>
        <w:t>. A taxpayer is delinquent if the taxpayer has failed to pay the tax liability when full payment was due and required. A taxpayer is not delinquent in cases where enforced collection action is precluded.</w:t>
      </w:r>
    </w:p>
    <w:p w14:paraId="757711FD" w14:textId="7F596A52" w:rsidR="00B91B5F" w:rsidRPr="00DA00F1" w:rsidRDefault="00B91B5F" w:rsidP="003552EB">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Examples</w:t>
      </w:r>
      <w:r w:rsidRPr="00DA00F1">
        <w:rPr>
          <w:rFonts w:asciiTheme="minorHAnsi" w:eastAsia="Times New Roman" w:hAnsiTheme="minorHAnsi" w:cstheme="minorHAnsi"/>
          <w:color w:val="000000"/>
          <w:szCs w:val="24"/>
        </w:rPr>
        <w:t>.</w:t>
      </w:r>
      <w:r w:rsidR="003552EB"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bdr w:val="none" w:sz="0" w:space="0" w:color="auto" w:frame="1"/>
        </w:rPr>
        <w:t>(A)</w:t>
      </w:r>
      <w:r w:rsidRPr="00DA00F1">
        <w:rPr>
          <w:rFonts w:asciiTheme="minorHAnsi" w:eastAsia="Times New Roman" w:hAnsiTheme="minorHAnsi" w:cstheme="minorHAnsi"/>
          <w:color w:val="000000"/>
          <w:szCs w:val="24"/>
        </w:rPr>
        <w:t>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3FA016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(B)</w:t>
      </w:r>
      <w:r w:rsidRPr="00DA00F1">
        <w:rPr>
          <w:rFonts w:asciiTheme="minorHAnsi" w:eastAsia="Times New Roman" w:hAnsiTheme="minorHAnsi" w:cstheme="minorHAnsi"/>
          <w:color w:val="000000"/>
          <w:szCs w:val="24"/>
        </w:rPr>
        <w:t>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913EAC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(C)</w:t>
      </w:r>
      <w:r w:rsidRPr="00DA00F1">
        <w:rPr>
          <w:rFonts w:asciiTheme="minorHAnsi" w:eastAsia="Times New Roman" w:hAnsiTheme="minorHAnsi" w:cstheme="minorHAnsi"/>
          <w:color w:val="000000"/>
          <w:szCs w:val="24"/>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6C23074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(D)</w:t>
      </w:r>
      <w:r w:rsidRPr="00DA00F1">
        <w:rPr>
          <w:rFonts w:asciiTheme="minorHAnsi" w:eastAsia="Times New Roman" w:hAnsiTheme="minorHAnsi" w:cstheme="minorHAnsi"/>
          <w:color w:val="000000"/>
          <w:szCs w:val="24"/>
        </w:rPr>
        <w:t> The taxpayer has filed for bankruptcy protection. The taxpayer is not delinquent because enforced collection action is stayed under 11 U.S.C. §362 (the Bankruptcy Code).</w:t>
      </w:r>
    </w:p>
    <w:p w14:paraId="16DBC62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hyperlink r:id="rId47" w:anchor="FAR_22_1503" w:tooltip="22.1503" w:history="1">
        <w:r w:rsidRPr="00DA00F1">
          <w:rPr>
            <w:rFonts w:asciiTheme="minorHAnsi" w:eastAsia="Times New Roman" w:hAnsiTheme="minorHAnsi" w:cstheme="minorHAnsi"/>
            <w:i/>
            <w:iCs/>
            <w:color w:val="0000FF"/>
            <w:szCs w:val="24"/>
            <w:u w:val="single"/>
            <w:bdr w:val="none" w:sz="0" w:space="0" w:color="auto" w:frame="1"/>
          </w:rPr>
          <w:t>22.1503</w:t>
        </w:r>
      </w:hyperlink>
      <w:r w:rsidRPr="00DA00F1">
        <w:rPr>
          <w:rFonts w:asciiTheme="minorHAnsi" w:eastAsia="Times New Roman" w:hAnsiTheme="minorHAnsi" w:cstheme="minorHAnsi"/>
          <w:i/>
          <w:iCs/>
          <w:color w:val="000000"/>
          <w:szCs w:val="24"/>
          <w:bdr w:val="none" w:sz="0" w:space="0" w:color="auto" w:frame="1"/>
        </w:rPr>
        <w:t>(b).]</w:t>
      </w:r>
    </w:p>
    <w:p w14:paraId="084C9976" w14:textId="0EDE0D75"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i/>
          <w:iCs/>
          <w:color w:val="000000"/>
          <w:szCs w:val="24"/>
          <w:bdr w:val="none" w:sz="0" w:space="0" w:color="auto" w:frame="1"/>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Listed end products.</w:t>
      </w:r>
    </w:p>
    <w:tbl>
      <w:tblPr>
        <w:tblW w:w="8970" w:type="dxa"/>
        <w:tblCellMar>
          <w:top w:w="15" w:type="dxa"/>
          <w:left w:w="15" w:type="dxa"/>
          <w:bottom w:w="15" w:type="dxa"/>
          <w:right w:w="15" w:type="dxa"/>
        </w:tblCellMar>
        <w:tblLook w:val="04A0" w:firstRow="1" w:lastRow="0" w:firstColumn="1" w:lastColumn="0" w:noHBand="0" w:noVBand="1"/>
      </w:tblPr>
      <w:tblGrid>
        <w:gridCol w:w="4485"/>
        <w:gridCol w:w="4485"/>
      </w:tblGrid>
      <w:tr w:rsidR="00F03CE3" w:rsidRPr="00DA00F1" w14:paraId="0542A1E4" w14:textId="77777777" w:rsidTr="00E8517E">
        <w:trPr>
          <w:tblHeader/>
        </w:trPr>
        <w:tc>
          <w:tcPr>
            <w:tcW w:w="4485" w:type="dxa"/>
            <w:tcBorders>
              <w:right w:val="single" w:sz="6" w:space="0" w:color="auto"/>
            </w:tcBorders>
            <w:tcMar>
              <w:top w:w="225" w:type="dxa"/>
              <w:left w:w="225" w:type="dxa"/>
              <w:bottom w:w="225" w:type="dxa"/>
              <w:right w:w="225" w:type="dxa"/>
            </w:tcMar>
            <w:vAlign w:val="bottom"/>
            <w:hideMark/>
          </w:tcPr>
          <w:p w14:paraId="54C1B451" w14:textId="3A732EFA"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Listed End Product</w:t>
            </w:r>
          </w:p>
        </w:tc>
        <w:tc>
          <w:tcPr>
            <w:tcW w:w="4485" w:type="dxa"/>
            <w:tcBorders>
              <w:right w:val="single" w:sz="6" w:space="0" w:color="auto"/>
            </w:tcBorders>
          </w:tcPr>
          <w:p w14:paraId="262F725A" w14:textId="12EEE308"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color w:val="FFFFFF"/>
                <w:szCs w:val="24"/>
                <w:bdr w:val="none" w:sz="0" w:space="0" w:color="auto" w:frame="1"/>
              </w:rPr>
            </w:pPr>
            <w:r w:rsidRPr="00DA00F1">
              <w:rPr>
                <w:rFonts w:asciiTheme="minorHAnsi" w:eastAsia="Times New Roman" w:hAnsiTheme="minorHAnsi" w:cstheme="minorHAnsi"/>
                <w:b/>
                <w:bCs/>
                <w:szCs w:val="24"/>
              </w:rPr>
              <w:t>Listed Countries of Origin</w:t>
            </w:r>
          </w:p>
        </w:tc>
      </w:tr>
      <w:tr w:rsidR="00F03CE3" w:rsidRPr="00DA00F1" w14:paraId="6EE4E358"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68496E55"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641AB028"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F03CE3" w:rsidRPr="00DA00F1" w14:paraId="7AD2E631"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5DF287A0"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3C49EB41"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F03CE3" w:rsidRPr="00DA00F1" w14:paraId="52C58FBC"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07D5CDE1"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3047EFC1"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bl>
    <w:p w14:paraId="1EC9391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Certification. [If the Contracting Officer has identified end products and countries of origin in paragraph (i)(1) of this provision, then the offeror must certify to either (i)(2)(i) or (i)(2)(ii) by checking the appropriate block.]</w:t>
      </w:r>
    </w:p>
    <w:p w14:paraId="289ED7B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The offeror will not supply any end product listed in paragraph (i)(1) of this provision that was mined, produced, or manufactured in the corresponding country as listed for that product.</w:t>
      </w:r>
    </w:p>
    <w:p w14:paraId="70C6EE4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1AAF453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(j)</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Place of manufacture.</w:t>
      </w:r>
      <w:r w:rsidRPr="00DA00F1">
        <w:rPr>
          <w:rFonts w:asciiTheme="minorHAnsi" w:eastAsia="Times New Roman" w:hAnsiTheme="minorHAnsi" w:cstheme="minorHAnsi"/>
          <w:color w:val="000000"/>
          <w:szCs w:val="24"/>
        </w:rPr>
        <w:t>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50FE8CA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bookmarkStart w:id="4" w:name="_Hlk149635395"/>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w:t>
      </w:r>
      <w:bookmarkEnd w:id="4"/>
      <w:r w:rsidRPr="00DA00F1">
        <w:rPr>
          <w:rFonts w:asciiTheme="minorHAnsi" w:eastAsia="Times New Roman" w:hAnsiTheme="minorHAnsi" w:cstheme="minorHAnsi"/>
          <w:color w:val="000000"/>
          <w:szCs w:val="24"/>
        </w:rPr>
        <w:t>In the United States (Check this box if the total anticipated price of offered end products manufactured in the United States exceeds the total anticipated price of offered end products manufactured outside the United States); or</w:t>
      </w:r>
    </w:p>
    <w:p w14:paraId="50675F7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Outside the United States.</w:t>
      </w:r>
    </w:p>
    <w:p w14:paraId="28C69F9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(k)</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Certificates regarding exemptions from the application of the Service Contract Labor Standards</w:t>
      </w:r>
      <w:r w:rsidRPr="00DA00F1">
        <w:rPr>
          <w:rFonts w:asciiTheme="minorHAnsi" w:eastAsia="Times New Roman" w:hAnsiTheme="minorHAnsi" w:cstheme="minorHAnsi"/>
          <w:color w:val="000000"/>
          <w:szCs w:val="24"/>
        </w:rPr>
        <w:t> (Certification by the offeror as to its compliance with respect to the contract also constitutes its certification as to compliance by its subcontractor if it subcontracts out the exempt services.) [</w:t>
      </w:r>
      <w:r w:rsidRPr="00DA00F1">
        <w:rPr>
          <w:rFonts w:asciiTheme="minorHAnsi" w:eastAsia="Times New Roman" w:hAnsiTheme="minorHAnsi" w:cstheme="minorHAnsi"/>
          <w:i/>
          <w:iCs/>
          <w:color w:val="000000"/>
          <w:szCs w:val="24"/>
          <w:bdr w:val="none" w:sz="0" w:space="0" w:color="auto" w:frame="1"/>
        </w:rPr>
        <w:t>The contracting officer is to check a box to indicate if paragraph (k)(1) or (k)(2) applies.</w:t>
      </w:r>
      <w:r w:rsidRPr="00DA00F1">
        <w:rPr>
          <w:rFonts w:asciiTheme="minorHAnsi" w:eastAsia="Times New Roman" w:hAnsiTheme="minorHAnsi" w:cstheme="minorHAnsi"/>
          <w:color w:val="000000"/>
          <w:szCs w:val="24"/>
        </w:rPr>
        <w:t>]</w:t>
      </w:r>
    </w:p>
    <w:p w14:paraId="66E63122" w14:textId="2BD97773" w:rsidR="00B91B5F" w:rsidRPr="00DA00F1" w:rsidRDefault="002F316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bookmarkStart w:id="5" w:name="_Hlk149635474"/>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w:t>
      </w:r>
      <w:bookmarkEnd w:id="5"/>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xml:space="preserve">  </w:t>
      </w:r>
      <w:r w:rsidR="00B91B5F" w:rsidRPr="00DA00F1">
        <w:rPr>
          <w:rFonts w:asciiTheme="minorHAnsi" w:eastAsia="Times New Roman" w:hAnsiTheme="minorHAnsi" w:cstheme="minorHAnsi"/>
          <w:color w:val="000000"/>
          <w:szCs w:val="24"/>
        </w:rPr>
        <w:t>Maintenance, calibration, or repair of certain equipment as described in FAR </w:t>
      </w:r>
      <w:hyperlink r:id="rId48" w:anchor="FAR_22_1003_4" w:tooltip="22.1003-4" w:history="1">
        <w:r w:rsidR="00B91B5F" w:rsidRPr="00DA00F1">
          <w:rPr>
            <w:rFonts w:asciiTheme="minorHAnsi" w:eastAsia="Times New Roman" w:hAnsiTheme="minorHAnsi" w:cstheme="minorHAnsi"/>
            <w:color w:val="0000FF"/>
            <w:szCs w:val="24"/>
            <w:u w:val="single"/>
            <w:bdr w:val="none" w:sz="0" w:space="0" w:color="auto" w:frame="1"/>
          </w:rPr>
          <w:t>22.1003-4</w:t>
        </w:r>
      </w:hyperlink>
      <w:r w:rsidR="00B91B5F" w:rsidRPr="00DA00F1">
        <w:rPr>
          <w:rFonts w:asciiTheme="minorHAnsi" w:eastAsia="Times New Roman" w:hAnsiTheme="minorHAnsi" w:cstheme="minorHAnsi"/>
          <w:color w:val="000000"/>
          <w:szCs w:val="24"/>
        </w:rPr>
        <w:t>(c)(1). The offeror </w:t>
      </w:r>
      <w:r w:rsidR="00B91B5F" w:rsidRPr="00DA00F1">
        <w:rPr>
          <w:rFonts w:asciiTheme="minorHAnsi" w:eastAsia="Times New Roman" w:hAnsiTheme="minorHAnsi" w:cstheme="minorHAnsi"/>
          <w:i/>
          <w:iCs/>
          <w:color w:val="000000"/>
          <w:szCs w:val="24"/>
          <w:bdr w:val="none" w:sz="0" w:space="0" w:color="auto" w:frame="1"/>
        </w:rPr>
        <w:t>□</w:t>
      </w:r>
      <w:r w:rsidR="00B91B5F" w:rsidRPr="00DA00F1">
        <w:rPr>
          <w:rFonts w:asciiTheme="minorHAnsi" w:eastAsia="Times New Roman" w:hAnsiTheme="minorHAnsi" w:cstheme="minorHAnsi"/>
          <w:color w:val="000000"/>
          <w:szCs w:val="24"/>
        </w:rPr>
        <w:t> does </w:t>
      </w:r>
      <w:r w:rsidR="00B91B5F" w:rsidRPr="00DA00F1">
        <w:rPr>
          <w:rFonts w:asciiTheme="minorHAnsi" w:eastAsia="Times New Roman" w:hAnsiTheme="minorHAnsi" w:cstheme="minorHAnsi"/>
          <w:i/>
          <w:iCs/>
          <w:color w:val="000000"/>
          <w:szCs w:val="24"/>
          <w:bdr w:val="none" w:sz="0" w:space="0" w:color="auto" w:frame="1"/>
        </w:rPr>
        <w:t>□</w:t>
      </w:r>
      <w:r w:rsidR="00B91B5F" w:rsidRPr="00DA00F1">
        <w:rPr>
          <w:rFonts w:asciiTheme="minorHAnsi" w:eastAsia="Times New Roman" w:hAnsiTheme="minorHAnsi" w:cstheme="minorHAnsi"/>
          <w:color w:val="000000"/>
          <w:szCs w:val="24"/>
        </w:rPr>
        <w:t> does not certify that–</w:t>
      </w:r>
    </w:p>
    <w:p w14:paraId="27F7E32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6BD24E6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services will be furnished at prices which are, or are based on, established catalog or market prices (see FAR </w:t>
      </w:r>
      <w:hyperlink r:id="rId49" w:anchor="FAR_22_1003_4" w:tooltip="22.1003-4" w:history="1">
        <w:r w:rsidRPr="00DA00F1">
          <w:rPr>
            <w:rFonts w:asciiTheme="minorHAnsi" w:eastAsia="Times New Roman" w:hAnsiTheme="minorHAnsi" w:cstheme="minorHAnsi"/>
            <w:color w:val="0000FF"/>
            <w:szCs w:val="24"/>
            <w:u w:val="single"/>
            <w:bdr w:val="none" w:sz="0" w:space="0" w:color="auto" w:frame="1"/>
          </w:rPr>
          <w:t>22.1003-4</w:t>
        </w:r>
      </w:hyperlink>
      <w:r w:rsidRPr="00DA00F1">
        <w:rPr>
          <w:rFonts w:asciiTheme="minorHAnsi" w:eastAsia="Times New Roman" w:hAnsiTheme="minorHAnsi" w:cstheme="minorHAnsi"/>
          <w:color w:val="000000"/>
          <w:szCs w:val="24"/>
        </w:rPr>
        <w:t>(c)(2)(ii)) for the maintenance, calibration, or repair of such equipment; and</w:t>
      </w:r>
    </w:p>
    <w:p w14:paraId="7E1662D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The compensation (wage and fringe benefits) plan for all service employees performing work under the contract will be the same as that used for these employees and equivalent employees servicing the same equipment of commercial customers.</w:t>
      </w:r>
    </w:p>
    <w:p w14:paraId="3BDBA0F6" w14:textId="022B0811"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002F316F" w:rsidRPr="00DA00F1">
        <w:rPr>
          <w:rFonts w:asciiTheme="minorHAnsi" w:eastAsia="Times New Roman" w:hAnsiTheme="minorHAnsi" w:cstheme="minorHAnsi"/>
          <w:i/>
          <w:iCs/>
          <w:color w:val="000000"/>
          <w:szCs w:val="24"/>
          <w:bdr w:val="none" w:sz="0" w:space="0" w:color="auto" w:frame="1"/>
        </w:rPr>
        <w:t>□</w:t>
      </w:r>
      <w:r w:rsidR="002F316F"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Certain services as described in FAR </w:t>
      </w:r>
      <w:hyperlink r:id="rId50" w:anchor="FAR_22_1003_4" w:tooltip="22.1003-4" w:history="1">
        <w:r w:rsidRPr="00DA00F1">
          <w:rPr>
            <w:rFonts w:asciiTheme="minorHAnsi" w:eastAsia="Times New Roman" w:hAnsiTheme="minorHAnsi" w:cstheme="minorHAnsi"/>
            <w:color w:val="0000FF"/>
            <w:szCs w:val="24"/>
            <w:u w:val="single"/>
            <w:bdr w:val="none" w:sz="0" w:space="0" w:color="auto" w:frame="1"/>
          </w:rPr>
          <w:t>22.1003-4</w:t>
        </w:r>
      </w:hyperlink>
      <w:r w:rsidRPr="00DA00F1">
        <w:rPr>
          <w:rFonts w:asciiTheme="minorHAnsi" w:eastAsia="Times New Roman" w:hAnsiTheme="minorHAnsi" w:cstheme="minorHAnsi"/>
          <w:color w:val="000000"/>
          <w:szCs w:val="24"/>
        </w:rPr>
        <w:t>(d)(1). The offeror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certify that-</w:t>
      </w:r>
    </w:p>
    <w:p w14:paraId="73BACDC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6074AE3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contract services will be furnished at prices that are, or are based on, established catalog or market prices (see FAR </w:t>
      </w:r>
      <w:hyperlink r:id="rId51" w:anchor="FAR_22_1003_4" w:tooltip="22.1003-4" w:history="1">
        <w:r w:rsidRPr="00DA00F1">
          <w:rPr>
            <w:rFonts w:asciiTheme="minorHAnsi" w:eastAsia="Times New Roman" w:hAnsiTheme="minorHAnsi" w:cstheme="minorHAnsi"/>
            <w:color w:val="0000FF"/>
            <w:szCs w:val="24"/>
            <w:u w:val="single"/>
            <w:bdr w:val="none" w:sz="0" w:space="0" w:color="auto" w:frame="1"/>
          </w:rPr>
          <w:t>22.1003-4</w:t>
        </w:r>
      </w:hyperlink>
      <w:r w:rsidRPr="00DA00F1">
        <w:rPr>
          <w:rFonts w:asciiTheme="minorHAnsi" w:eastAsia="Times New Roman" w:hAnsiTheme="minorHAnsi" w:cstheme="minorHAnsi"/>
          <w:color w:val="000000"/>
          <w:szCs w:val="24"/>
        </w:rPr>
        <w:t>(d)(2)(iii));</w:t>
      </w:r>
    </w:p>
    <w:p w14:paraId="774C884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4E145E1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(iv)</w:t>
      </w:r>
      <w:r w:rsidRPr="00DA00F1">
        <w:rPr>
          <w:rFonts w:asciiTheme="minorHAnsi" w:eastAsia="Times New Roman" w:hAnsiTheme="minorHAnsi" w:cstheme="minorHAnsi"/>
          <w:color w:val="000000"/>
          <w:szCs w:val="24"/>
        </w:rPr>
        <w:t> The compensation (wage and fringe benefits) plan for all service employees performing work under the contract is the same as that used for these employees and equivalent employees servicing commercial customers.</w:t>
      </w:r>
    </w:p>
    <w:p w14:paraId="7E6A539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If paragraph (k)(1) or (k)(2) of this clause applies–</w:t>
      </w:r>
    </w:p>
    <w:p w14:paraId="5016EE9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1ACC5CE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Contracting Officer may not make an award to the offeror if the offeror fails to execute the certification in paragraph (k)(1) or (k)(2) of this clause or to contact the Contracting Officer as required in paragraph (k)(3)(i) of this clause.</w:t>
      </w:r>
    </w:p>
    <w:p w14:paraId="2D14739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(l)</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Taxpayer Identification Number (TIN) (</w:t>
      </w:r>
      <w:r w:rsidRPr="00DA00F1">
        <w:rPr>
          <w:rFonts w:asciiTheme="minorHAnsi" w:eastAsia="Times New Roman" w:hAnsiTheme="minorHAnsi" w:cstheme="minorHAnsi"/>
          <w:color w:val="000000"/>
          <w:szCs w:val="24"/>
        </w:rPr>
        <w:t> </w:t>
      </w:r>
      <w:hyperlink r:id="rId52" w:tgtFrame="_blank" w:tooltip="26 U.S.C. 6109" w:history="1">
        <w:r w:rsidRPr="00DA00F1">
          <w:rPr>
            <w:rFonts w:asciiTheme="minorHAnsi" w:eastAsia="Times New Roman" w:hAnsiTheme="minorHAnsi" w:cstheme="minorHAnsi"/>
            <w:color w:val="0000FF"/>
            <w:szCs w:val="24"/>
            <w:u w:val="single"/>
            <w:bdr w:val="none" w:sz="0" w:space="0" w:color="auto" w:frame="1"/>
          </w:rPr>
          <w:t>26 U.S.C. 6109</w:t>
        </w:r>
      </w:hyperlink>
      <w:r w:rsidRPr="00DA00F1">
        <w:rPr>
          <w:rFonts w:asciiTheme="minorHAnsi" w:eastAsia="Times New Roman" w:hAnsiTheme="minorHAnsi" w:cstheme="minorHAnsi"/>
          <w:color w:val="000000"/>
          <w:szCs w:val="24"/>
        </w:rPr>
        <w:t>, </w:t>
      </w:r>
      <w:hyperlink r:id="rId53" w:tgtFrame="_blank" w:tooltip="31 U.S.C. 7701" w:history="1">
        <w:r w:rsidRPr="00DA00F1">
          <w:rPr>
            <w:rFonts w:asciiTheme="minorHAnsi" w:eastAsia="Times New Roman" w:hAnsiTheme="minorHAnsi" w:cstheme="minorHAnsi"/>
            <w:color w:val="0000FF"/>
            <w:szCs w:val="24"/>
            <w:u w:val="single"/>
            <w:bdr w:val="none" w:sz="0" w:space="0" w:color="auto" w:frame="1"/>
          </w:rPr>
          <w:t>31 U.S.C. 7701</w:t>
        </w:r>
      </w:hyperlink>
      <w:r w:rsidRPr="00DA00F1">
        <w:rPr>
          <w:rFonts w:asciiTheme="minorHAnsi" w:eastAsia="Times New Roman" w:hAnsiTheme="minorHAnsi" w:cstheme="minorHAnsi"/>
          <w:color w:val="000000"/>
          <w:szCs w:val="24"/>
        </w:rPr>
        <w:t>). (Not applicable if the offeror is required to provide this information to the SAM to be eligible for award.)</w:t>
      </w:r>
    </w:p>
    <w:p w14:paraId="04A33CC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All offerors must submit the information required in paragraphs (l)(3) through (l)(5) of this provision to comply with debt collection requirements of </w:t>
      </w:r>
      <w:hyperlink r:id="rId54" w:tgtFrame="_blank" w:tooltip="31 U.S.C. 7701(c) and 3325(d)" w:history="1">
        <w:r w:rsidRPr="00DA00F1">
          <w:rPr>
            <w:rFonts w:asciiTheme="minorHAnsi" w:eastAsia="Times New Roman" w:hAnsiTheme="minorHAnsi" w:cstheme="minorHAnsi"/>
            <w:color w:val="0000FF"/>
            <w:szCs w:val="24"/>
            <w:u w:val="single"/>
            <w:bdr w:val="none" w:sz="0" w:space="0" w:color="auto" w:frame="1"/>
          </w:rPr>
          <w:t>31 U.S.C. 7701(c) and 3325(d)</w:t>
        </w:r>
      </w:hyperlink>
      <w:r w:rsidRPr="00DA00F1">
        <w:rPr>
          <w:rFonts w:asciiTheme="minorHAnsi" w:eastAsia="Times New Roman" w:hAnsiTheme="minorHAnsi" w:cstheme="minorHAnsi"/>
          <w:color w:val="000000"/>
          <w:szCs w:val="24"/>
        </w:rPr>
        <w:t>, reporting requirements of </w:t>
      </w:r>
      <w:hyperlink r:id="rId55" w:tgtFrame="_blank" w:tooltip="26 U.S.C. 6041, 6041A, and 6050M" w:history="1">
        <w:r w:rsidRPr="00DA00F1">
          <w:rPr>
            <w:rFonts w:asciiTheme="minorHAnsi" w:eastAsia="Times New Roman" w:hAnsiTheme="minorHAnsi" w:cstheme="minorHAnsi"/>
            <w:color w:val="0000FF"/>
            <w:szCs w:val="24"/>
            <w:u w:val="single"/>
            <w:bdr w:val="none" w:sz="0" w:space="0" w:color="auto" w:frame="1"/>
          </w:rPr>
          <w:t>26 U.S.C. 6041, 6041A, and 6050M</w:t>
        </w:r>
      </w:hyperlink>
      <w:r w:rsidRPr="00DA00F1">
        <w:rPr>
          <w:rFonts w:asciiTheme="minorHAnsi" w:eastAsia="Times New Roman" w:hAnsiTheme="minorHAnsi" w:cstheme="minorHAnsi"/>
          <w:color w:val="000000"/>
          <w:szCs w:val="24"/>
        </w:rPr>
        <w:t>, and implementing regulations issued by the Internal Revenue Service (IRS).</w:t>
      </w:r>
    </w:p>
    <w:p w14:paraId="055E63E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TIN may be used by the Government to collect and report on any delinquent amounts arising out of the offeror’s relationship with the Government ( </w:t>
      </w:r>
      <w:hyperlink r:id="rId56" w:tgtFrame="_blank" w:tooltip="31 U.S.C. 7701(c)(3)" w:history="1">
        <w:r w:rsidRPr="00DA00F1">
          <w:rPr>
            <w:rFonts w:asciiTheme="minorHAnsi" w:eastAsia="Times New Roman" w:hAnsiTheme="minorHAnsi" w:cstheme="minorHAnsi"/>
            <w:color w:val="0000FF"/>
            <w:szCs w:val="24"/>
            <w:u w:val="single"/>
            <w:bdr w:val="none" w:sz="0" w:space="0" w:color="auto" w:frame="1"/>
          </w:rPr>
          <w:t>31 U.S.C. 7701(c)(3)</w:t>
        </w:r>
      </w:hyperlink>
      <w:r w:rsidRPr="00DA00F1">
        <w:rPr>
          <w:rFonts w:asciiTheme="minorHAnsi" w:eastAsia="Times New Roman" w:hAnsiTheme="minorHAnsi" w:cstheme="minorHAnsi"/>
          <w:color w:val="000000"/>
          <w:szCs w:val="24"/>
        </w:rPr>
        <w:t>). If the resulting contract is subject to the payment reporting requirements described in FAR </w:t>
      </w:r>
      <w:hyperlink r:id="rId57" w:anchor="FAR_4_904" w:tooltip="4.904" w:history="1">
        <w:r w:rsidRPr="00DA00F1">
          <w:rPr>
            <w:rFonts w:asciiTheme="minorHAnsi" w:eastAsia="Times New Roman" w:hAnsiTheme="minorHAnsi" w:cstheme="minorHAnsi"/>
            <w:color w:val="0000FF"/>
            <w:szCs w:val="24"/>
            <w:u w:val="single"/>
            <w:bdr w:val="none" w:sz="0" w:space="0" w:color="auto" w:frame="1"/>
          </w:rPr>
          <w:t>4.904</w:t>
        </w:r>
      </w:hyperlink>
      <w:r w:rsidRPr="00DA00F1">
        <w:rPr>
          <w:rFonts w:asciiTheme="minorHAnsi" w:eastAsia="Times New Roman" w:hAnsiTheme="minorHAnsi" w:cstheme="minorHAnsi"/>
          <w:color w:val="000000"/>
          <w:szCs w:val="24"/>
        </w:rPr>
        <w:t>, the TIN provided hereunder may be matched with IRS records to verify the accuracy of the offeror’s TIN.</w:t>
      </w:r>
    </w:p>
    <w:p w14:paraId="112A3ED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Taxpayer Identification Number (TIN)</w:t>
      </w:r>
      <w:r w:rsidRPr="00DA00F1">
        <w:rPr>
          <w:rFonts w:asciiTheme="minorHAnsi" w:eastAsia="Times New Roman" w:hAnsiTheme="minorHAnsi" w:cstheme="minorHAnsi"/>
          <w:color w:val="000000"/>
          <w:szCs w:val="24"/>
        </w:rPr>
        <w:t>.</w:t>
      </w:r>
    </w:p>
    <w:p w14:paraId="1CB9E6B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TIN: ________________________________.</w:t>
      </w:r>
    </w:p>
    <w:p w14:paraId="22D408A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TIN has been applied for.</w:t>
      </w:r>
    </w:p>
    <w:p w14:paraId="3B5D3EF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TIN is not required because:</w:t>
      </w:r>
    </w:p>
    <w:p w14:paraId="0345887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1D8FEA1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Offeror is an agency or instrumentality of a foreign government;</w:t>
      </w:r>
    </w:p>
    <w:p w14:paraId="351406B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Offeror is an agency or instrumentality of the Federal Government.</w:t>
      </w:r>
    </w:p>
    <w:p w14:paraId="5C52783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Type of organization</w:t>
      </w:r>
      <w:r w:rsidRPr="00DA00F1">
        <w:rPr>
          <w:rFonts w:asciiTheme="minorHAnsi" w:eastAsia="Times New Roman" w:hAnsiTheme="minorHAnsi" w:cstheme="minorHAnsi"/>
          <w:color w:val="000000"/>
          <w:szCs w:val="24"/>
        </w:rPr>
        <w:t>.</w:t>
      </w:r>
    </w:p>
    <w:p w14:paraId="62DAB8B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Sole proprietorship;</w:t>
      </w:r>
    </w:p>
    <w:p w14:paraId="7BEDED9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Partnership;</w:t>
      </w:r>
    </w:p>
    <w:p w14:paraId="71BFDBB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Corporate entity (not tax-exempt);</w:t>
      </w:r>
    </w:p>
    <w:p w14:paraId="685E02D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Corporate entity (tax-exempt);</w:t>
      </w:r>
    </w:p>
    <w:p w14:paraId="799F742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Government entity (Federal, State, or local);</w:t>
      </w:r>
    </w:p>
    <w:p w14:paraId="7536EC2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Foreign government;</w:t>
      </w:r>
    </w:p>
    <w:p w14:paraId="570E902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International organization per 26 CFR1.6049-4;</w:t>
      </w:r>
    </w:p>
    <w:p w14:paraId="64BDD98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Other ________________________________.</w:t>
      </w:r>
    </w:p>
    <w:p w14:paraId="624DE47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(5)</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Common parent</w:t>
      </w:r>
      <w:r w:rsidRPr="00DA00F1">
        <w:rPr>
          <w:rFonts w:asciiTheme="minorHAnsi" w:eastAsia="Times New Roman" w:hAnsiTheme="minorHAnsi" w:cstheme="minorHAnsi"/>
          <w:color w:val="000000"/>
          <w:szCs w:val="24"/>
        </w:rPr>
        <w:t>.</w:t>
      </w:r>
    </w:p>
    <w:p w14:paraId="614237F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Offeror is not owned or controlled by a common parent;</w:t>
      </w:r>
    </w:p>
    <w:p w14:paraId="446ADCC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Name and TIN of common parent:</w:t>
      </w:r>
    </w:p>
    <w:p w14:paraId="52A5499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Name ________________________________.</w:t>
      </w:r>
    </w:p>
    <w:p w14:paraId="2A03EFC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TIN _________________________________.</w:t>
      </w:r>
    </w:p>
    <w:p w14:paraId="741296A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(m)</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Restricted business operations in Sudan</w:t>
      </w:r>
      <w:r w:rsidRPr="00DA00F1">
        <w:rPr>
          <w:rFonts w:asciiTheme="minorHAnsi" w:eastAsia="Times New Roman" w:hAnsiTheme="minorHAnsi" w:cstheme="minorHAnsi"/>
          <w:color w:val="000000"/>
          <w:szCs w:val="24"/>
        </w:rPr>
        <w:t>. By submission of its offer, the offeror certifies that the offeror does not conduct any restricted business operations in Sudan.</w:t>
      </w:r>
    </w:p>
    <w:p w14:paraId="7A7CA6EE" w14:textId="1D58CD78" w:rsidR="00B91B5F" w:rsidRPr="00DA00F1" w:rsidRDefault="00B91B5F" w:rsidP="00550FFC">
      <w:pPr>
        <w:shd w:val="clear" w:color="auto" w:fill="FFFFFF"/>
        <w:spacing w:before="100" w:beforeAutospacing="1" w:after="100" w:afterAutospacing="1" w:line="240" w:lineRule="auto"/>
        <w:ind w:left="630" w:hanging="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(n)</w:t>
      </w:r>
      <w:r w:rsidRPr="00DA00F1">
        <w:rPr>
          <w:rFonts w:asciiTheme="minorHAnsi" w:eastAsia="Times New Roman" w:hAnsiTheme="minorHAnsi" w:cstheme="minorHAnsi"/>
          <w:color w:val="000000"/>
          <w:szCs w:val="24"/>
        </w:rPr>
        <w:t> Prohibition on Contracting with Inverted Domestic Corporations.</w:t>
      </w:r>
      <w:r w:rsidR="003552EB"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Government agencies are not permitted to use appropriated (or otherwise made available) funds for contracts with either an inverted domestic corporation, or a subsidiary of an inverted domestic corporation, unless the exception at </w:t>
      </w:r>
      <w:hyperlink r:id="rId58" w:anchor="FAR_9_108_2" w:tooltip="9.108-2" w:history="1">
        <w:r w:rsidRPr="00DA00F1">
          <w:rPr>
            <w:rFonts w:asciiTheme="minorHAnsi" w:eastAsia="Times New Roman" w:hAnsiTheme="minorHAnsi" w:cstheme="minorHAnsi"/>
            <w:color w:val="0000FF"/>
            <w:szCs w:val="24"/>
            <w:u w:val="single"/>
            <w:bdr w:val="none" w:sz="0" w:space="0" w:color="auto" w:frame="1"/>
          </w:rPr>
          <w:t>9.108-2</w:t>
        </w:r>
      </w:hyperlink>
      <w:r w:rsidRPr="00DA00F1">
        <w:rPr>
          <w:rFonts w:asciiTheme="minorHAnsi" w:eastAsia="Times New Roman" w:hAnsiTheme="minorHAnsi" w:cstheme="minorHAnsi"/>
          <w:color w:val="000000"/>
          <w:szCs w:val="24"/>
        </w:rPr>
        <w:t>(b) applies or the requirement is waived in accordance with the procedures at </w:t>
      </w:r>
      <w:hyperlink r:id="rId59" w:anchor="FAR_9_108_4" w:tooltip="9.108-4" w:history="1">
        <w:r w:rsidRPr="00DA00F1">
          <w:rPr>
            <w:rFonts w:asciiTheme="minorHAnsi" w:eastAsia="Times New Roman" w:hAnsiTheme="minorHAnsi" w:cstheme="minorHAnsi"/>
            <w:color w:val="0000FF"/>
            <w:szCs w:val="24"/>
            <w:u w:val="single"/>
            <w:bdr w:val="none" w:sz="0" w:space="0" w:color="auto" w:frame="1"/>
          </w:rPr>
          <w:t>9.108-4</w:t>
        </w:r>
      </w:hyperlink>
      <w:r w:rsidRPr="00DA00F1">
        <w:rPr>
          <w:rFonts w:asciiTheme="minorHAnsi" w:eastAsia="Times New Roman" w:hAnsiTheme="minorHAnsi" w:cstheme="minorHAnsi"/>
          <w:color w:val="000000"/>
          <w:szCs w:val="24"/>
        </w:rPr>
        <w:t>.</w:t>
      </w:r>
    </w:p>
    <w:p w14:paraId="1B1CF15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Representation</w:t>
      </w:r>
      <w:r w:rsidRPr="00DA00F1">
        <w:rPr>
          <w:rFonts w:asciiTheme="minorHAnsi" w:eastAsia="Times New Roman" w:hAnsiTheme="minorHAnsi" w:cstheme="minorHAnsi"/>
          <w:color w:val="000000"/>
          <w:szCs w:val="24"/>
        </w:rPr>
        <w:t>. The Offeror represents that–</w:t>
      </w:r>
    </w:p>
    <w:p w14:paraId="4062B02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an inverted domestic corporation; and</w:t>
      </w:r>
    </w:p>
    <w:p w14:paraId="250DA2F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subsidiary of an inverted domestic corporation.</w:t>
      </w:r>
    </w:p>
    <w:p w14:paraId="3AD23CED" w14:textId="6B32BD0E" w:rsidR="00B91B5F" w:rsidRPr="00DA00F1" w:rsidRDefault="00B91B5F" w:rsidP="00550FFC">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(o)</w:t>
      </w:r>
      <w:r w:rsidRPr="00DA00F1">
        <w:rPr>
          <w:rFonts w:asciiTheme="minorHAnsi" w:eastAsia="Times New Roman" w:hAnsiTheme="minorHAnsi" w:cstheme="minorHAnsi"/>
          <w:color w:val="000000"/>
          <w:szCs w:val="24"/>
        </w:rPr>
        <w:t> Prohibition on contracting with entities engaging in certain activities or transactions relating to Iran.</w:t>
      </w:r>
      <w:r w:rsidR="00550FFC"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The offeror shall e-mail questions concerning sensitive technology to the Department of State at </w:t>
      </w:r>
      <w:hyperlink r:id="rId60" w:tgtFrame="_blank" w:tooltip="CISADA106@state.gov" w:history="1">
        <w:r w:rsidRPr="00DA00F1">
          <w:rPr>
            <w:rFonts w:asciiTheme="minorHAnsi" w:eastAsia="Times New Roman" w:hAnsiTheme="minorHAnsi" w:cstheme="minorHAnsi"/>
            <w:color w:val="0000FF"/>
            <w:szCs w:val="24"/>
            <w:u w:val="single"/>
            <w:bdr w:val="none" w:sz="0" w:space="0" w:color="auto" w:frame="1"/>
          </w:rPr>
          <w:t>CISADA106@state.gov</w:t>
        </w:r>
      </w:hyperlink>
      <w:r w:rsidRPr="00DA00F1">
        <w:rPr>
          <w:rFonts w:asciiTheme="minorHAnsi" w:eastAsia="Times New Roman" w:hAnsiTheme="minorHAnsi" w:cstheme="minorHAnsi"/>
          <w:color w:val="000000"/>
          <w:szCs w:val="24"/>
        </w:rPr>
        <w:t>.</w:t>
      </w:r>
    </w:p>
    <w:p w14:paraId="2E78249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Representation and Certifications</w:t>
      </w:r>
      <w:r w:rsidRPr="00DA00F1">
        <w:rPr>
          <w:rFonts w:asciiTheme="minorHAnsi" w:eastAsia="Times New Roman" w:hAnsiTheme="minorHAnsi" w:cstheme="minorHAnsi"/>
          <w:color w:val="000000"/>
          <w:szCs w:val="24"/>
        </w:rPr>
        <w:t>. Unless a waiver is granted or an exception applies as provided in paragraph (o)(3) of this provision, by submission of its offer, the offeror-</w:t>
      </w:r>
    </w:p>
    <w:p w14:paraId="5221970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Represents, to the best of its knowledge and belief, that the offeror does not export any sensitive technology to the government of Iran or any entities or individuals owned or controlled by, or acting on behalf or at the direction of, the government of Iran;</w:t>
      </w:r>
    </w:p>
    <w:p w14:paraId="6DAC4C1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Certifies that the offeror, or any person owned or controlled by the offeror, does not engage in any activities for which sanctions may be imposed under section 5 of the Iran Sanctions Act; and</w:t>
      </w:r>
    </w:p>
    <w:p w14:paraId="05EF4EE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Certifies that the offeror, and any person owned or controlled by the offeror, does not knowingly engage in any transaction that exceeds the threshold at FAR </w:t>
      </w:r>
      <w:hyperlink r:id="rId61" w:anchor="FAR_25_703_2" w:tooltip="25.703-2" w:history="1">
        <w:r w:rsidRPr="00DA00F1">
          <w:rPr>
            <w:rFonts w:asciiTheme="minorHAnsi" w:eastAsia="Times New Roman" w:hAnsiTheme="minorHAnsi" w:cstheme="minorHAnsi"/>
            <w:color w:val="0000FF"/>
            <w:szCs w:val="24"/>
            <w:u w:val="single"/>
            <w:bdr w:val="none" w:sz="0" w:space="0" w:color="auto" w:frame="1"/>
          </w:rPr>
          <w:t>25.703-2</w:t>
        </w:r>
      </w:hyperlink>
      <w:r w:rsidRPr="00DA00F1">
        <w:rPr>
          <w:rFonts w:asciiTheme="minorHAnsi" w:eastAsia="Times New Roman" w:hAnsiTheme="minorHAnsi" w:cstheme="minorHAnsi"/>
          <w:color w:val="000000"/>
          <w:szCs w:val="24"/>
        </w:rPr>
        <w:t>(a)(2)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62" w:tgtFrame="_blank" w:tooltip="https://www.treasury.gov/resource-center/sanctions/SDN-List/Pages/default.aspx" w:history="1">
        <w:r w:rsidRPr="00DA00F1">
          <w:rPr>
            <w:rFonts w:asciiTheme="minorHAnsi" w:eastAsia="Times New Roman" w:hAnsiTheme="minorHAnsi" w:cstheme="minorHAnsi"/>
            <w:color w:val="0000FF"/>
            <w:szCs w:val="24"/>
            <w:u w:val="single"/>
            <w:bdr w:val="none" w:sz="0" w:space="0" w:color="auto" w:frame="1"/>
          </w:rPr>
          <w:t>https://www.treasury.gov/resource-center/sanctions/SDN-List/Pages/default.aspx</w:t>
        </w:r>
      </w:hyperlink>
      <w:r w:rsidRPr="00DA00F1">
        <w:rPr>
          <w:rFonts w:asciiTheme="minorHAnsi" w:eastAsia="Times New Roman" w:hAnsiTheme="minorHAnsi" w:cstheme="minorHAnsi"/>
          <w:color w:val="000000"/>
          <w:szCs w:val="24"/>
        </w:rPr>
        <w:t>).</w:t>
      </w:r>
    </w:p>
    <w:p w14:paraId="48B2608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The representation and certification requirements of paragraph (o)(2) of this provision do not apply if-</w:t>
      </w:r>
    </w:p>
    <w:p w14:paraId="7E2D59B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This solicitation includes a trade agreements certification (</w:t>
      </w:r>
      <w:r w:rsidRPr="00DA00F1">
        <w:rPr>
          <w:rFonts w:asciiTheme="minorHAnsi" w:eastAsia="Times New Roman" w:hAnsiTheme="minorHAnsi" w:cstheme="minorHAnsi"/>
          <w:i/>
          <w:iCs/>
          <w:color w:val="000000"/>
          <w:szCs w:val="24"/>
          <w:bdr w:val="none" w:sz="0" w:space="0" w:color="auto" w:frame="1"/>
        </w:rPr>
        <w:t>e.g.</w:t>
      </w:r>
      <w:r w:rsidRPr="00DA00F1">
        <w:rPr>
          <w:rFonts w:asciiTheme="minorHAnsi" w:eastAsia="Times New Roman" w:hAnsiTheme="minorHAnsi" w:cstheme="minorHAnsi"/>
          <w:color w:val="000000"/>
          <w:szCs w:val="24"/>
        </w:rPr>
        <w:t>, </w:t>
      </w:r>
      <w:hyperlink r:id="rId63" w:anchor="FAR_52_212_3" w:tooltip="52.212-3" w:history="1">
        <w:r w:rsidRPr="00DA00F1">
          <w:rPr>
            <w:rFonts w:asciiTheme="minorHAnsi" w:eastAsia="Times New Roman" w:hAnsiTheme="minorHAnsi" w:cstheme="minorHAnsi"/>
            <w:color w:val="0000FF"/>
            <w:szCs w:val="24"/>
            <w:u w:val="single"/>
            <w:bdr w:val="none" w:sz="0" w:space="0" w:color="auto" w:frame="1"/>
          </w:rPr>
          <w:t>52.212-3</w:t>
        </w:r>
      </w:hyperlink>
      <w:r w:rsidRPr="00DA00F1">
        <w:rPr>
          <w:rFonts w:asciiTheme="minorHAnsi" w:eastAsia="Times New Roman" w:hAnsiTheme="minorHAnsi" w:cstheme="minorHAnsi"/>
          <w:color w:val="000000"/>
          <w:szCs w:val="24"/>
        </w:rPr>
        <w:t>(g) or a comparable agency provision); and</w:t>
      </w:r>
    </w:p>
    <w:p w14:paraId="2CD73F9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has certified that all the offered products to be supplied are designated country end products.</w:t>
      </w:r>
    </w:p>
    <w:p w14:paraId="58B008D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(p)</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Ownership or Control of Offeror</w:t>
      </w:r>
      <w:r w:rsidRPr="00DA00F1">
        <w:rPr>
          <w:rFonts w:asciiTheme="minorHAnsi" w:eastAsia="Times New Roman" w:hAnsiTheme="minorHAnsi" w:cstheme="minorHAnsi"/>
          <w:color w:val="000000"/>
          <w:szCs w:val="24"/>
        </w:rPr>
        <w:t>. (Applies in all solicitations when there is a requirement to be registered in SAM or a requirement to have a unique entity identifier in the solicitation).</w:t>
      </w:r>
    </w:p>
    <w:p w14:paraId="744F9FF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have an immediate owner. If the Offeror has more than one immediate owner (such as a joint venture), then the Offeror shall respond to paragraph (2) and if applicable, paragraph (3) of this provision for each participant in the joint venture.</w:t>
      </w:r>
    </w:p>
    <w:p w14:paraId="2DB845E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If the Offeror indicates "has" in paragraph (p)(1) of this provision, enter the following information:</w:t>
      </w:r>
    </w:p>
    <w:p w14:paraId="115EAF4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Immediate owner CAGE code: ____________________.</w:t>
      </w:r>
    </w:p>
    <w:p w14:paraId="7876C9A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Immediate owner legal name: _____________________.</w:t>
      </w:r>
    </w:p>
    <w:p w14:paraId="0023C30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(Do not use a "doing business as" name)</w:t>
      </w:r>
    </w:p>
    <w:p w14:paraId="76FC7FA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Is the immediate owner owned or controlled by another entity: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Yes 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No.</w:t>
      </w:r>
    </w:p>
    <w:p w14:paraId="4FBB4E9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If the Offeror indicates "yes" in paragraph (p)(2) of this provision, indicating that the immediate owner is owned or controlled by another entity, then enter the following information:</w:t>
      </w:r>
    </w:p>
    <w:p w14:paraId="5FC3D6C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Highest-level owner CAGE code: __________________.</w:t>
      </w:r>
    </w:p>
    <w:p w14:paraId="771409F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Highest-level owner legal name: ___________________.</w:t>
      </w:r>
    </w:p>
    <w:p w14:paraId="56CEB82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Do not use a "doing business as" name</w:t>
      </w:r>
      <w:r w:rsidRPr="00DA00F1">
        <w:rPr>
          <w:rFonts w:asciiTheme="minorHAnsi" w:eastAsia="Times New Roman" w:hAnsiTheme="minorHAnsi" w:cstheme="minorHAnsi"/>
          <w:color w:val="000000"/>
          <w:szCs w:val="24"/>
        </w:rPr>
        <w:t>)</w:t>
      </w:r>
    </w:p>
    <w:p w14:paraId="537C446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(q)</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Representation by Corporations Regarding Delinquent Tax Liability or a Felony Conviction under any Federal Law.</w:t>
      </w:r>
    </w:p>
    <w:p w14:paraId="6159FEA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48A826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0B9F61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923E66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Offeror represents that–</w:t>
      </w:r>
    </w:p>
    <w:p w14:paraId="514A701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It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FBAA2B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 corporation that was convicted of a felony criminal violation under a Federal law within the preceding 24 months.</w:t>
      </w:r>
    </w:p>
    <w:p w14:paraId="2601B64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(r)</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Predecessor of Offeror.</w:t>
      </w:r>
      <w:r w:rsidRPr="00DA00F1">
        <w:rPr>
          <w:rFonts w:asciiTheme="minorHAnsi" w:eastAsia="Times New Roman" w:hAnsiTheme="minorHAnsi" w:cstheme="minorHAnsi"/>
          <w:color w:val="000000"/>
          <w:szCs w:val="24"/>
        </w:rPr>
        <w:t> (Applies in all solicitations that include the provision at </w:t>
      </w:r>
      <w:hyperlink r:id="rId64" w:anchor="FAR_52_204_16" w:tooltip="52.204-16" w:history="1">
        <w:r w:rsidRPr="00DA00F1">
          <w:rPr>
            <w:rFonts w:asciiTheme="minorHAnsi" w:eastAsia="Times New Roman" w:hAnsiTheme="minorHAnsi" w:cstheme="minorHAnsi"/>
            <w:color w:val="0000FF"/>
            <w:szCs w:val="24"/>
            <w:u w:val="single"/>
            <w:bdr w:val="none" w:sz="0" w:space="0" w:color="auto" w:frame="1"/>
          </w:rPr>
          <w:t>52.204-16</w:t>
        </w:r>
      </w:hyperlink>
      <w:r w:rsidRPr="00DA00F1">
        <w:rPr>
          <w:rFonts w:asciiTheme="minorHAnsi" w:eastAsia="Times New Roman" w:hAnsiTheme="minorHAnsi" w:cstheme="minorHAnsi"/>
          <w:color w:val="000000"/>
          <w:szCs w:val="24"/>
        </w:rPr>
        <w:t>, Commercial and Government Entity Code Reporting.)</w:t>
      </w:r>
    </w:p>
    <w:p w14:paraId="2AB998A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successor to a predecessor that held a Federal contract or grant within the last three years.</w:t>
      </w:r>
    </w:p>
    <w:p w14:paraId="2D23267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If the Offeror has indicated "is" in paragraph (r)(1) of this provision, enter the following information for all predecessors that held a Federal contract or grant within the last three years (if more than one predecessor, list in reverse chronological order):</w:t>
      </w:r>
    </w:p>
    <w:p w14:paraId="3887D2F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Predecessor CAGE code: (or mark "Unknown").</w:t>
      </w:r>
    </w:p>
    <w:p w14:paraId="4DB4190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Predecessor legal name:</w:t>
      </w:r>
      <w:r w:rsidRPr="00DA00F1">
        <w:rPr>
          <w:rFonts w:asciiTheme="minorHAnsi" w:eastAsia="Times New Roman" w:hAnsiTheme="minorHAnsi" w:cstheme="minorHAnsi"/>
          <w:color w:val="000000"/>
          <w:szCs w:val="24"/>
          <w:u w:val="single"/>
          <w:bdr w:val="none" w:sz="0" w:space="0" w:color="auto" w:frame="1"/>
        </w:rPr>
        <w:t> </w:t>
      </w:r>
      <w:r w:rsidRPr="00DA00F1">
        <w:rPr>
          <w:rFonts w:asciiTheme="minorHAnsi" w:eastAsia="Times New Roman" w:hAnsiTheme="minorHAnsi" w:cstheme="minorHAnsi"/>
          <w:color w:val="000000"/>
          <w:szCs w:val="24"/>
        </w:rPr>
        <w:t>____.</w:t>
      </w:r>
    </w:p>
    <w:p w14:paraId="113010B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Do not use a "doing business as" name</w:t>
      </w:r>
      <w:r w:rsidRPr="00DA00F1">
        <w:rPr>
          <w:rFonts w:asciiTheme="minorHAnsi" w:eastAsia="Times New Roman" w:hAnsiTheme="minorHAnsi" w:cstheme="minorHAnsi"/>
          <w:color w:val="000000"/>
          <w:szCs w:val="24"/>
        </w:rPr>
        <w:t>).</w:t>
      </w:r>
    </w:p>
    <w:p w14:paraId="7BFDC55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(s)</w:t>
      </w:r>
      <w:r w:rsidRPr="00DA00F1">
        <w:rPr>
          <w:rFonts w:asciiTheme="minorHAnsi" w:eastAsia="Times New Roman" w:hAnsiTheme="minorHAnsi" w:cstheme="minorHAnsi"/>
          <w:color w:val="000000"/>
          <w:szCs w:val="24"/>
        </w:rPr>
        <w:t> [Reserved].</w:t>
      </w:r>
    </w:p>
    <w:p w14:paraId="5187C54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(t)</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Public Disclosure of Greenhouse Gas Emissions and Reduction Goals</w:t>
      </w:r>
      <w:r w:rsidRPr="00DA00F1">
        <w:rPr>
          <w:rFonts w:asciiTheme="minorHAnsi" w:eastAsia="Times New Roman" w:hAnsiTheme="minorHAnsi" w:cstheme="minorHAnsi"/>
          <w:color w:val="000000"/>
          <w:szCs w:val="24"/>
        </w:rPr>
        <w:t>. Applies in all solicitations that require offerors to register in SAM ( </w:t>
      </w:r>
      <w:hyperlink r:id="rId65" w:anchor="FAR_12_301" w:tooltip="12.301" w:history="1">
        <w:r w:rsidRPr="00DA00F1">
          <w:rPr>
            <w:rFonts w:asciiTheme="minorHAnsi" w:eastAsia="Times New Roman" w:hAnsiTheme="minorHAnsi" w:cstheme="minorHAnsi"/>
            <w:color w:val="0000FF"/>
            <w:szCs w:val="24"/>
            <w:u w:val="single"/>
            <w:bdr w:val="none" w:sz="0" w:space="0" w:color="auto" w:frame="1"/>
          </w:rPr>
          <w:t>12.301</w:t>
        </w:r>
      </w:hyperlink>
      <w:r w:rsidRPr="00DA00F1">
        <w:rPr>
          <w:rFonts w:asciiTheme="minorHAnsi" w:eastAsia="Times New Roman" w:hAnsiTheme="minorHAnsi" w:cstheme="minorHAnsi"/>
          <w:color w:val="000000"/>
          <w:szCs w:val="24"/>
        </w:rPr>
        <w:t>(d)(1)).</w:t>
      </w:r>
    </w:p>
    <w:p w14:paraId="60A7798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0932A143" w14:textId="6BE11716" w:rsidR="00B91B5F" w:rsidRPr="00DA00F1" w:rsidRDefault="00B91B5F" w:rsidP="00550FFC">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Representation. [Offeror to check applicable block(s) in paragraph (t)(2)(i) and (ii)].</w:t>
      </w:r>
      <w:r w:rsidR="00550FFC"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The Offeror (itself or through its immediate owner or highest-level owner)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766146A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(itself or through its immediate owner or highest-level owner)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publicly disclose a quantitative greenhouse gas emissions reduction goal, i.e., make available on a publicly accessible website a target to reduce absolute emissions or emissions intensity by a specific quantity or percentage.</w:t>
      </w:r>
    </w:p>
    <w:p w14:paraId="0CE0612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A publicly accessible website includes the Offeror's own website or a recognized, third-party greenhouse gas emissions reporting program.</w:t>
      </w:r>
    </w:p>
    <w:p w14:paraId="16FC62B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If the Offeror checked "does" in paragraphs (t)(2)(i) or (t)(2)(ii) of this provision, respectively, the Offeror shall provide the publicly accessible website(s) where greenhouse gas emissions and/or reduction goals are reported:_________________.</w:t>
      </w:r>
    </w:p>
    <w:p w14:paraId="564456A1" w14:textId="353F979C" w:rsidR="00B91B5F" w:rsidRPr="00DA00F1" w:rsidRDefault="00B91B5F" w:rsidP="00550FFC">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(u)</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16BC2FC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C820EE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Representation</w:t>
      </w:r>
      <w:r w:rsidRPr="00DA00F1">
        <w:rPr>
          <w:rFonts w:asciiTheme="minorHAnsi" w:eastAsia="Times New Roman" w:hAnsiTheme="minorHAnsi" w:cstheme="minorHAnsi"/>
          <w:color w:val="000000"/>
          <w:szCs w:val="24"/>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DA00F1">
        <w:rPr>
          <w:rFonts w:asciiTheme="minorHAnsi" w:eastAsia="Times New Roman" w:hAnsiTheme="minorHAnsi" w:cstheme="minorHAnsi"/>
          <w:i/>
          <w:iCs/>
          <w:color w:val="000000"/>
          <w:szCs w:val="24"/>
          <w:bdr w:val="none" w:sz="0" w:space="0" w:color="auto" w:frame="1"/>
        </w:rPr>
        <w:t>e.g.</w:t>
      </w:r>
      <w:r w:rsidRPr="00DA00F1">
        <w:rPr>
          <w:rFonts w:asciiTheme="minorHAnsi" w:eastAsia="Times New Roman" w:hAnsiTheme="minorHAnsi" w:cstheme="minorHAnsi"/>
          <w:color w:val="000000"/>
          <w:szCs w:val="24"/>
        </w:rPr>
        <w:t>, agency Office of the Inspector General).</w:t>
      </w:r>
    </w:p>
    <w:p w14:paraId="3483A34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(v)</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Covered Telecommunications Equipment or Services-Representation.</w:t>
      </w:r>
      <w:r w:rsidRPr="00DA00F1">
        <w:rPr>
          <w:rFonts w:asciiTheme="minorHAnsi" w:eastAsia="Times New Roman" w:hAnsiTheme="minorHAnsi" w:cstheme="minorHAnsi"/>
          <w:color w:val="000000"/>
          <w:szCs w:val="24"/>
        </w:rPr>
        <w:t> Section 889(a)(1)(A) and section 889 (a)(1)(B) of Public Law 115-232.</w:t>
      </w:r>
    </w:p>
    <w:p w14:paraId="391C3E2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The Offeror shall review the list of excluded parties in the System for Award Management (SAM) ( </w:t>
      </w:r>
      <w:hyperlink r:id="rId66" w:tgtFrame="_blank" w:tooltip="https://www.sam.gov" w:history="1">
        <w:r w:rsidRPr="00DA00F1">
          <w:rPr>
            <w:rFonts w:asciiTheme="minorHAnsi" w:eastAsia="Times New Roman" w:hAnsiTheme="minorHAnsi" w:cstheme="minorHAnsi"/>
            <w:color w:val="0000FF"/>
            <w:szCs w:val="24"/>
            <w:u w:val="single"/>
            <w:bdr w:val="none" w:sz="0" w:space="0" w:color="auto" w:frame="1"/>
          </w:rPr>
          <w:t>https://www.sam.gov</w:t>
        </w:r>
      </w:hyperlink>
      <w:r w:rsidRPr="00DA00F1">
        <w:rPr>
          <w:rFonts w:asciiTheme="minorHAnsi" w:eastAsia="Times New Roman" w:hAnsiTheme="minorHAnsi" w:cstheme="minorHAnsi"/>
          <w:color w:val="000000"/>
          <w:szCs w:val="24"/>
        </w:rPr>
        <w:t>) for entities excluded from receiving federal awards for "covered telecommunications equipment or services".</w:t>
      </w:r>
    </w:p>
    <w:p w14:paraId="0B882F3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Offeror represents that–</w:t>
      </w:r>
    </w:p>
    <w:p w14:paraId="0287FF7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w:t>
      </w:r>
      <w:r w:rsidRPr="00DA00F1">
        <w:rPr>
          <w:rFonts w:asciiTheme="minorHAnsi" w:eastAsia="Times New Roman" w:hAnsiTheme="minorHAnsi" w:cstheme="minorHAnsi"/>
          <w:color w:val="000000"/>
          <w:szCs w:val="24"/>
        </w:rPr>
        <w:t> It</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provide covered telecommunications equipment or services as a part of its offered products or services to the Government in the performance of any contract, subcontract, or other contractual instrument.</w:t>
      </w:r>
    </w:p>
    <w:p w14:paraId="365F36D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After conducting a reasonable inquiry for purposes of this representation,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use covered telecommunications equipment or services, or any equipment, system, or service that uses covered telecommunications equipment or services.</w:t>
      </w:r>
    </w:p>
    <w:p w14:paraId="7DC7B710" w14:textId="30B8306C"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(End of Provision)</w:t>
      </w:r>
      <w:r w:rsidR="00BF42D5" w:rsidRPr="00DA00F1">
        <w:rPr>
          <w:rFonts w:asciiTheme="minorHAnsi" w:eastAsia="Times New Roman" w:hAnsiTheme="minorHAnsi" w:cstheme="minorHAnsi"/>
          <w:color w:val="000000"/>
          <w:szCs w:val="24"/>
        </w:rPr>
        <w:t>.</w:t>
      </w:r>
    </w:p>
    <w:p w14:paraId="71C6D34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i/>
          <w:iCs/>
          <w:color w:val="000000"/>
          <w:szCs w:val="24"/>
          <w:bdr w:val="none" w:sz="0" w:space="0" w:color="auto" w:frame="1"/>
        </w:rPr>
        <w:t>Alternate I (Oct 2014).</w:t>
      </w:r>
      <w:r w:rsidRPr="00DA00F1">
        <w:rPr>
          <w:rFonts w:asciiTheme="minorHAnsi" w:eastAsia="Times New Roman" w:hAnsiTheme="minorHAnsi" w:cstheme="minorHAnsi"/>
          <w:color w:val="000000"/>
          <w:szCs w:val="24"/>
        </w:rPr>
        <w:t> As prescribed in </w:t>
      </w:r>
      <w:hyperlink r:id="rId67" w:anchor="FAR_12_301" w:tooltip="12.301" w:history="1">
        <w:r w:rsidRPr="00DA00F1">
          <w:rPr>
            <w:rFonts w:asciiTheme="minorHAnsi" w:eastAsia="Times New Roman" w:hAnsiTheme="minorHAnsi" w:cstheme="minorHAnsi"/>
            <w:color w:val="0000FF"/>
            <w:szCs w:val="24"/>
            <w:u w:val="single"/>
            <w:bdr w:val="none" w:sz="0" w:space="0" w:color="auto" w:frame="1"/>
          </w:rPr>
          <w:t>12.301</w:t>
        </w:r>
      </w:hyperlink>
      <w:r w:rsidRPr="00DA00F1">
        <w:rPr>
          <w:rFonts w:asciiTheme="minorHAnsi" w:eastAsia="Times New Roman" w:hAnsiTheme="minorHAnsi" w:cstheme="minorHAnsi"/>
          <w:color w:val="000000"/>
          <w:szCs w:val="24"/>
        </w:rPr>
        <w:t>(b)(2), add the following paragraph (c)(11) to the basic provision:</w:t>
      </w:r>
    </w:p>
    <w:p w14:paraId="73A51FCA" w14:textId="77777777" w:rsidR="00B91B5F" w:rsidRPr="00DA00F1" w:rsidRDefault="00B91B5F" w:rsidP="00B91B5F">
      <w:pPr>
        <w:shd w:val="clear" w:color="auto" w:fill="FFFFFF"/>
        <w:spacing w:before="100" w:beforeAutospacing="1" w:after="100" w:afterAutospacing="1" w:line="240" w:lineRule="auto"/>
        <w:ind w:firstLine="72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(11) (Complete if the offeror has represented itself as disadvantaged in paragraph (c)(4) of this provision.)</w:t>
      </w:r>
    </w:p>
    <w:p w14:paraId="20C17B1A"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Black American.</w:t>
      </w:r>
    </w:p>
    <w:p w14:paraId="399C4B85"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Hispanic American.</w:t>
      </w:r>
    </w:p>
    <w:p w14:paraId="3C09F433"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Native American (American Indians, Eskimos, Aleuts, or Native Hawaiians).</w:t>
      </w:r>
    </w:p>
    <w:p w14:paraId="64EA1BEC"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14:paraId="043E0CF2" w14:textId="77777777" w:rsidR="00B91B5F" w:rsidRPr="00B91B5F"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Subcontinent Asian (Asian-Indian) American (persons with origins from India, Pakistan, Bangladesh, Sri Lanka, Bhutan, the Maldives Islands, or Nepal).</w:t>
      </w:r>
    </w:p>
    <w:p w14:paraId="5B835C15" w14:textId="77777777" w:rsidR="00B91B5F" w:rsidRPr="00B91B5F"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B91B5F">
        <w:rPr>
          <w:rFonts w:asciiTheme="minorHAnsi" w:eastAsia="Times New Roman" w:hAnsiTheme="minorHAnsi" w:cstheme="minorHAnsi"/>
          <w:color w:val="000000"/>
          <w:szCs w:val="24"/>
        </w:rPr>
        <w:t>____ Individual/concern, other than one of the preceding.</w:t>
      </w:r>
    </w:p>
    <w:sectPr w:rsidR="00B91B5F" w:rsidRPr="00B91B5F" w:rsidSect="009D3BC5">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066"/>
    <w:multiLevelType w:val="multilevel"/>
    <w:tmpl w:val="0550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99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0E"/>
    <w:rsid w:val="000366DB"/>
    <w:rsid w:val="000859A3"/>
    <w:rsid w:val="000A5632"/>
    <w:rsid w:val="0012643E"/>
    <w:rsid w:val="00164ABC"/>
    <w:rsid w:val="00251524"/>
    <w:rsid w:val="002F316F"/>
    <w:rsid w:val="00337CDA"/>
    <w:rsid w:val="00351867"/>
    <w:rsid w:val="003552EB"/>
    <w:rsid w:val="00453945"/>
    <w:rsid w:val="004E7200"/>
    <w:rsid w:val="00550FFC"/>
    <w:rsid w:val="005C6BDA"/>
    <w:rsid w:val="00640EE0"/>
    <w:rsid w:val="0064576F"/>
    <w:rsid w:val="00647937"/>
    <w:rsid w:val="0065290E"/>
    <w:rsid w:val="006A0405"/>
    <w:rsid w:val="007423A0"/>
    <w:rsid w:val="008157EC"/>
    <w:rsid w:val="0085056E"/>
    <w:rsid w:val="008B07B0"/>
    <w:rsid w:val="008F26F5"/>
    <w:rsid w:val="0096177D"/>
    <w:rsid w:val="009B4F4E"/>
    <w:rsid w:val="009D3BC5"/>
    <w:rsid w:val="00A70B90"/>
    <w:rsid w:val="00B23BEA"/>
    <w:rsid w:val="00B91B5F"/>
    <w:rsid w:val="00B93F81"/>
    <w:rsid w:val="00BF42D5"/>
    <w:rsid w:val="00CD02F6"/>
    <w:rsid w:val="00CE04CF"/>
    <w:rsid w:val="00CF07ED"/>
    <w:rsid w:val="00D973DD"/>
    <w:rsid w:val="00DA00F1"/>
    <w:rsid w:val="00E45148"/>
    <w:rsid w:val="00E84311"/>
    <w:rsid w:val="00E96DF3"/>
    <w:rsid w:val="00F03CE3"/>
    <w:rsid w:val="00FA4306"/>
    <w:rsid w:val="00FB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62BB"/>
  <w15:chartTrackingRefBased/>
  <w15:docId w15:val="{6A3965CA-86A8-4B20-8E2A-23ACA041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1B5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in">
    <w:name w:val="runin"/>
    <w:basedOn w:val="Normal"/>
    <w:rsid w:val="006A0405"/>
    <w:pPr>
      <w:spacing w:before="100" w:beforeAutospacing="1" w:after="100" w:afterAutospacing="1" w:line="240" w:lineRule="auto"/>
    </w:pPr>
    <w:rPr>
      <w:rFonts w:eastAsia="Times New Roman" w:cs="Times New Roman"/>
      <w:szCs w:val="24"/>
    </w:rPr>
  </w:style>
  <w:style w:type="character" w:customStyle="1" w:styleId="ph">
    <w:name w:val="ph"/>
    <w:basedOn w:val="DefaultParagraphFont"/>
    <w:rsid w:val="006A0405"/>
  </w:style>
  <w:style w:type="character" w:styleId="HTMLCite">
    <w:name w:val="HTML Cite"/>
    <w:basedOn w:val="DefaultParagraphFont"/>
    <w:uiPriority w:val="99"/>
    <w:semiHidden/>
    <w:unhideWhenUsed/>
    <w:rsid w:val="006A0405"/>
    <w:rPr>
      <w:i/>
      <w:iCs/>
    </w:rPr>
  </w:style>
  <w:style w:type="paragraph" w:customStyle="1" w:styleId="p">
    <w:name w:val="p"/>
    <w:basedOn w:val="Normal"/>
    <w:rsid w:val="006A040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A0405"/>
    <w:rPr>
      <w:color w:val="0000FF"/>
      <w:u w:val="single"/>
    </w:rPr>
  </w:style>
  <w:style w:type="character" w:styleId="Emphasis">
    <w:name w:val="Emphasis"/>
    <w:basedOn w:val="DefaultParagraphFont"/>
    <w:uiPriority w:val="20"/>
    <w:qFormat/>
    <w:rsid w:val="006A0405"/>
    <w:rPr>
      <w:i/>
      <w:iCs/>
    </w:rPr>
  </w:style>
  <w:style w:type="paragraph" w:customStyle="1" w:styleId="runinrestart">
    <w:name w:val="runinrestart"/>
    <w:basedOn w:val="Normal"/>
    <w:rsid w:val="006A0405"/>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B91B5F"/>
    <w:rPr>
      <w:rFonts w:eastAsia="Times New Roman" w:cs="Times New Roman"/>
      <w:b/>
      <w:bCs/>
      <w:sz w:val="27"/>
      <w:szCs w:val="27"/>
    </w:rPr>
  </w:style>
  <w:style w:type="numbering" w:customStyle="1" w:styleId="NoList1">
    <w:name w:val="No List1"/>
    <w:next w:val="NoList"/>
    <w:uiPriority w:val="99"/>
    <w:semiHidden/>
    <w:unhideWhenUsed/>
    <w:rsid w:val="00B91B5F"/>
  </w:style>
  <w:style w:type="paragraph" w:customStyle="1" w:styleId="msonormal0">
    <w:name w:val="msonormal"/>
    <w:basedOn w:val="Normal"/>
    <w:rsid w:val="00B91B5F"/>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91B5F"/>
    <w:rPr>
      <w:color w:val="800080"/>
      <w:u w:val="single"/>
    </w:rPr>
  </w:style>
  <w:style w:type="character" w:styleId="Strong">
    <w:name w:val="Strong"/>
    <w:basedOn w:val="DefaultParagraphFont"/>
    <w:uiPriority w:val="22"/>
    <w:qFormat/>
    <w:rsid w:val="00B91B5F"/>
    <w:rPr>
      <w:b/>
      <w:bCs/>
    </w:rPr>
  </w:style>
  <w:style w:type="paragraph" w:customStyle="1" w:styleId="first">
    <w:name w:val="first"/>
    <w:basedOn w:val="Normal"/>
    <w:rsid w:val="00B91B5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9552">
      <w:bodyDiv w:val="1"/>
      <w:marLeft w:val="0"/>
      <w:marRight w:val="0"/>
      <w:marTop w:val="0"/>
      <w:marBottom w:val="0"/>
      <w:divBdr>
        <w:top w:val="none" w:sz="0" w:space="0" w:color="auto"/>
        <w:left w:val="none" w:sz="0" w:space="0" w:color="auto"/>
        <w:bottom w:val="none" w:sz="0" w:space="0" w:color="auto"/>
        <w:right w:val="none" w:sz="0" w:space="0" w:color="auto"/>
      </w:divBdr>
      <w:divsChild>
        <w:div w:id="1685394958">
          <w:marLeft w:val="0"/>
          <w:marRight w:val="0"/>
          <w:marTop w:val="0"/>
          <w:marBottom w:val="0"/>
          <w:divBdr>
            <w:top w:val="none" w:sz="0" w:space="0" w:color="auto"/>
            <w:left w:val="none" w:sz="0" w:space="0" w:color="auto"/>
            <w:bottom w:val="none" w:sz="0" w:space="0" w:color="auto"/>
            <w:right w:val="none" w:sz="0" w:space="0" w:color="auto"/>
          </w:divBdr>
        </w:div>
      </w:divsChild>
    </w:div>
    <w:div w:id="1377656226">
      <w:bodyDiv w:val="1"/>
      <w:marLeft w:val="0"/>
      <w:marRight w:val="0"/>
      <w:marTop w:val="0"/>
      <w:marBottom w:val="0"/>
      <w:divBdr>
        <w:top w:val="none" w:sz="0" w:space="0" w:color="auto"/>
        <w:left w:val="none" w:sz="0" w:space="0" w:color="auto"/>
        <w:bottom w:val="none" w:sz="0" w:space="0" w:color="auto"/>
        <w:right w:val="none" w:sz="0" w:space="0" w:color="auto"/>
      </w:divBdr>
      <w:divsChild>
        <w:div w:id="606347056">
          <w:marLeft w:val="0"/>
          <w:marRight w:val="0"/>
          <w:marTop w:val="0"/>
          <w:marBottom w:val="0"/>
          <w:divBdr>
            <w:top w:val="none" w:sz="0" w:space="0" w:color="auto"/>
            <w:left w:val="none" w:sz="0" w:space="0" w:color="auto"/>
            <w:bottom w:val="none" w:sz="0" w:space="0" w:color="auto"/>
            <w:right w:val="none" w:sz="0" w:space="0" w:color="auto"/>
          </w:divBdr>
          <w:divsChild>
            <w:div w:id="565382423">
              <w:marLeft w:val="0"/>
              <w:marRight w:val="0"/>
              <w:marTop w:val="0"/>
              <w:marBottom w:val="0"/>
              <w:divBdr>
                <w:top w:val="none" w:sz="0" w:space="0" w:color="auto"/>
                <w:left w:val="none" w:sz="0" w:space="0" w:color="auto"/>
                <w:bottom w:val="none" w:sz="0" w:space="0" w:color="auto"/>
                <w:right w:val="none" w:sz="0" w:space="0" w:color="auto"/>
              </w:divBdr>
              <w:divsChild>
                <w:div w:id="614480951">
                  <w:marLeft w:val="0"/>
                  <w:marRight w:val="0"/>
                  <w:marTop w:val="0"/>
                  <w:marBottom w:val="0"/>
                  <w:divBdr>
                    <w:top w:val="none" w:sz="0" w:space="0" w:color="auto"/>
                    <w:left w:val="none" w:sz="0" w:space="0" w:color="auto"/>
                    <w:bottom w:val="none" w:sz="0" w:space="0" w:color="auto"/>
                    <w:right w:val="none" w:sz="0" w:space="0" w:color="auto"/>
                  </w:divBdr>
                  <w:divsChild>
                    <w:div w:id="1133329313">
                      <w:marLeft w:val="0"/>
                      <w:marRight w:val="0"/>
                      <w:marTop w:val="300"/>
                      <w:marBottom w:val="0"/>
                      <w:divBdr>
                        <w:top w:val="none" w:sz="0" w:space="0" w:color="auto"/>
                        <w:left w:val="none" w:sz="0" w:space="0" w:color="auto"/>
                        <w:bottom w:val="none" w:sz="0" w:space="0" w:color="auto"/>
                        <w:right w:val="none" w:sz="0" w:space="0" w:color="auto"/>
                      </w:divBdr>
                      <w:divsChild>
                        <w:div w:id="2080055397">
                          <w:marLeft w:val="0"/>
                          <w:marRight w:val="0"/>
                          <w:marTop w:val="300"/>
                          <w:marBottom w:val="300"/>
                          <w:divBdr>
                            <w:top w:val="none" w:sz="0" w:space="0" w:color="auto"/>
                            <w:left w:val="none" w:sz="0" w:space="0" w:color="auto"/>
                            <w:bottom w:val="none" w:sz="0" w:space="0" w:color="auto"/>
                            <w:right w:val="none" w:sz="0" w:space="0" w:color="auto"/>
                          </w:divBdr>
                          <w:divsChild>
                            <w:div w:id="1152060929">
                              <w:marLeft w:val="0"/>
                              <w:marRight w:val="0"/>
                              <w:marTop w:val="0"/>
                              <w:marBottom w:val="0"/>
                              <w:divBdr>
                                <w:top w:val="none" w:sz="0" w:space="0" w:color="auto"/>
                                <w:left w:val="none" w:sz="0" w:space="0" w:color="auto"/>
                                <w:bottom w:val="none" w:sz="0" w:space="0" w:color="auto"/>
                                <w:right w:val="none" w:sz="0" w:space="0" w:color="auto"/>
                              </w:divBdr>
                              <w:divsChild>
                                <w:div w:id="974724402">
                                  <w:marLeft w:val="0"/>
                                  <w:marRight w:val="0"/>
                                  <w:marTop w:val="0"/>
                                  <w:marBottom w:val="0"/>
                                  <w:divBdr>
                                    <w:top w:val="none" w:sz="0" w:space="0" w:color="auto"/>
                                    <w:left w:val="none" w:sz="0" w:space="0" w:color="auto"/>
                                    <w:bottom w:val="none" w:sz="0" w:space="0" w:color="auto"/>
                                    <w:right w:val="none" w:sz="0" w:space="0" w:color="auto"/>
                                  </w:divBdr>
                                </w:div>
                                <w:div w:id="1898853010">
                                  <w:marLeft w:val="0"/>
                                  <w:marRight w:val="0"/>
                                  <w:marTop w:val="0"/>
                                  <w:marBottom w:val="0"/>
                                  <w:divBdr>
                                    <w:top w:val="none" w:sz="0" w:space="0" w:color="auto"/>
                                    <w:left w:val="none" w:sz="0" w:space="0" w:color="auto"/>
                                    <w:bottom w:val="none" w:sz="0" w:space="0" w:color="auto"/>
                                    <w:right w:val="none" w:sz="0" w:space="0" w:color="auto"/>
                                  </w:divBdr>
                                </w:div>
                                <w:div w:id="1542284351">
                                  <w:marLeft w:val="0"/>
                                  <w:marRight w:val="0"/>
                                  <w:marTop w:val="0"/>
                                  <w:marBottom w:val="0"/>
                                  <w:divBdr>
                                    <w:top w:val="none" w:sz="0" w:space="0" w:color="auto"/>
                                    <w:left w:val="none" w:sz="0" w:space="0" w:color="auto"/>
                                    <w:bottom w:val="none" w:sz="0" w:space="0" w:color="auto"/>
                                    <w:right w:val="none" w:sz="0" w:space="0" w:color="auto"/>
                                  </w:divBdr>
                                </w:div>
                                <w:div w:id="119493455">
                                  <w:marLeft w:val="0"/>
                                  <w:marRight w:val="0"/>
                                  <w:marTop w:val="0"/>
                                  <w:marBottom w:val="0"/>
                                  <w:divBdr>
                                    <w:top w:val="none" w:sz="0" w:space="0" w:color="auto"/>
                                    <w:left w:val="none" w:sz="0" w:space="0" w:color="auto"/>
                                    <w:bottom w:val="none" w:sz="0" w:space="0" w:color="auto"/>
                                    <w:right w:val="none" w:sz="0" w:space="0" w:color="auto"/>
                                  </w:divBdr>
                                </w:div>
                                <w:div w:id="222329535">
                                  <w:marLeft w:val="0"/>
                                  <w:marRight w:val="0"/>
                                  <w:marTop w:val="0"/>
                                  <w:marBottom w:val="0"/>
                                  <w:divBdr>
                                    <w:top w:val="none" w:sz="0" w:space="0" w:color="auto"/>
                                    <w:left w:val="none" w:sz="0" w:space="0" w:color="auto"/>
                                    <w:bottom w:val="none" w:sz="0" w:space="0" w:color="auto"/>
                                    <w:right w:val="none" w:sz="0" w:space="0" w:color="auto"/>
                                  </w:divBdr>
                                </w:div>
                                <w:div w:id="2065135327">
                                  <w:marLeft w:val="0"/>
                                  <w:marRight w:val="0"/>
                                  <w:marTop w:val="0"/>
                                  <w:marBottom w:val="0"/>
                                  <w:divBdr>
                                    <w:top w:val="none" w:sz="0" w:space="0" w:color="auto"/>
                                    <w:left w:val="none" w:sz="0" w:space="0" w:color="auto"/>
                                    <w:bottom w:val="none" w:sz="0" w:space="0" w:color="auto"/>
                                    <w:right w:val="none" w:sz="0" w:space="0" w:color="auto"/>
                                  </w:divBdr>
                                </w:div>
                                <w:div w:id="1754626842">
                                  <w:marLeft w:val="0"/>
                                  <w:marRight w:val="0"/>
                                  <w:marTop w:val="0"/>
                                  <w:marBottom w:val="0"/>
                                  <w:divBdr>
                                    <w:top w:val="none" w:sz="0" w:space="0" w:color="auto"/>
                                    <w:left w:val="none" w:sz="0" w:space="0" w:color="auto"/>
                                    <w:bottom w:val="none" w:sz="0" w:space="0" w:color="auto"/>
                                    <w:right w:val="none" w:sz="0" w:space="0" w:color="auto"/>
                                  </w:divBdr>
                                </w:div>
                              </w:divsChild>
                            </w:div>
                            <w:div w:id="650906014">
                              <w:marLeft w:val="0"/>
                              <w:marRight w:val="0"/>
                              <w:marTop w:val="0"/>
                              <w:marBottom w:val="0"/>
                              <w:divBdr>
                                <w:top w:val="none" w:sz="0" w:space="0" w:color="auto"/>
                                <w:left w:val="none" w:sz="0" w:space="0" w:color="auto"/>
                                <w:bottom w:val="none" w:sz="0" w:space="0" w:color="auto"/>
                                <w:right w:val="none" w:sz="0" w:space="0" w:color="auto"/>
                              </w:divBdr>
                              <w:divsChild>
                                <w:div w:id="12773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86989">
          <w:marLeft w:val="0"/>
          <w:marRight w:val="0"/>
          <w:marTop w:val="0"/>
          <w:marBottom w:val="0"/>
          <w:divBdr>
            <w:top w:val="none" w:sz="0" w:space="0" w:color="auto"/>
            <w:left w:val="none" w:sz="0" w:space="0" w:color="auto"/>
            <w:bottom w:val="none" w:sz="0" w:space="0" w:color="auto"/>
            <w:right w:val="none" w:sz="0" w:space="0" w:color="auto"/>
          </w:divBdr>
          <w:divsChild>
            <w:div w:id="1032457068">
              <w:marLeft w:val="0"/>
              <w:marRight w:val="0"/>
              <w:marTop w:val="750"/>
              <w:marBottom w:val="750"/>
              <w:divBdr>
                <w:top w:val="none" w:sz="0" w:space="0" w:color="auto"/>
                <w:left w:val="none" w:sz="0" w:space="0" w:color="auto"/>
                <w:bottom w:val="none" w:sz="0" w:space="0" w:color="auto"/>
                <w:right w:val="none" w:sz="0" w:space="0" w:color="auto"/>
              </w:divBdr>
              <w:divsChild>
                <w:div w:id="1596328682">
                  <w:marLeft w:val="0"/>
                  <w:marRight w:val="0"/>
                  <w:marTop w:val="0"/>
                  <w:marBottom w:val="0"/>
                  <w:divBdr>
                    <w:top w:val="none" w:sz="0" w:space="0" w:color="auto"/>
                    <w:left w:val="none" w:sz="0" w:space="0" w:color="auto"/>
                    <w:bottom w:val="none" w:sz="0" w:space="0" w:color="auto"/>
                    <w:right w:val="none" w:sz="0" w:space="0" w:color="auto"/>
                  </w:divBdr>
                  <w:divsChild>
                    <w:div w:id="19000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7995">
      <w:bodyDiv w:val="1"/>
      <w:marLeft w:val="0"/>
      <w:marRight w:val="0"/>
      <w:marTop w:val="0"/>
      <w:marBottom w:val="0"/>
      <w:divBdr>
        <w:top w:val="none" w:sz="0" w:space="0" w:color="auto"/>
        <w:left w:val="none" w:sz="0" w:space="0" w:color="auto"/>
        <w:bottom w:val="none" w:sz="0" w:space="0" w:color="auto"/>
        <w:right w:val="none" w:sz="0" w:space="0" w:color="auto"/>
      </w:divBdr>
      <w:divsChild>
        <w:div w:id="1954707517">
          <w:marLeft w:val="0"/>
          <w:marRight w:val="0"/>
          <w:marTop w:val="0"/>
          <w:marBottom w:val="0"/>
          <w:divBdr>
            <w:top w:val="none" w:sz="0" w:space="0" w:color="auto"/>
            <w:left w:val="none" w:sz="0" w:space="0" w:color="auto"/>
            <w:bottom w:val="none" w:sz="0" w:space="0" w:color="auto"/>
            <w:right w:val="none" w:sz="0" w:space="0" w:color="auto"/>
          </w:divBdr>
        </w:div>
      </w:divsChild>
    </w:div>
    <w:div w:id="1735198163">
      <w:bodyDiv w:val="1"/>
      <w:marLeft w:val="0"/>
      <w:marRight w:val="0"/>
      <w:marTop w:val="0"/>
      <w:marBottom w:val="0"/>
      <w:divBdr>
        <w:top w:val="none" w:sz="0" w:space="0" w:color="auto"/>
        <w:left w:val="none" w:sz="0" w:space="0" w:color="auto"/>
        <w:bottom w:val="none" w:sz="0" w:space="0" w:color="auto"/>
        <w:right w:val="none" w:sz="0" w:space="0" w:color="auto"/>
      </w:divBdr>
    </w:div>
    <w:div w:id="1769690616">
      <w:bodyDiv w:val="1"/>
      <w:marLeft w:val="0"/>
      <w:marRight w:val="0"/>
      <w:marTop w:val="0"/>
      <w:marBottom w:val="0"/>
      <w:divBdr>
        <w:top w:val="none" w:sz="0" w:space="0" w:color="auto"/>
        <w:left w:val="none" w:sz="0" w:space="0" w:color="auto"/>
        <w:bottom w:val="none" w:sz="0" w:space="0" w:color="auto"/>
        <w:right w:val="none" w:sz="0" w:space="0" w:color="auto"/>
      </w:divBdr>
      <w:divsChild>
        <w:div w:id="137965001">
          <w:marLeft w:val="0"/>
          <w:marRight w:val="0"/>
          <w:marTop w:val="0"/>
          <w:marBottom w:val="0"/>
          <w:divBdr>
            <w:top w:val="none" w:sz="0" w:space="0" w:color="auto"/>
            <w:left w:val="none" w:sz="0" w:space="0" w:color="auto"/>
            <w:bottom w:val="none" w:sz="0" w:space="0" w:color="auto"/>
            <w:right w:val="none" w:sz="0" w:space="0" w:color="auto"/>
          </w:divBdr>
        </w:div>
        <w:div w:id="162334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view.xhtml?req=granuleid:USC-prelim-title38-section101&amp;num=0&amp;edition=prelim" TargetMode="External"/><Relationship Id="rId18" Type="http://schemas.openxmlformats.org/officeDocument/2006/relationships/hyperlink" Target="https://www.ecfr.gov/current/title-13/section-124.104" TargetMode="External"/><Relationship Id="rId26" Type="http://schemas.openxmlformats.org/officeDocument/2006/relationships/hyperlink" Target="https://www.ecfr.gov/current/title-13/section-121.103" TargetMode="External"/><Relationship Id="rId39" Type="http://schemas.openxmlformats.org/officeDocument/2006/relationships/hyperlink" Target="https://www.acquisition.gov/far/52.225-3" TargetMode="External"/><Relationship Id="rId21" Type="http://schemas.openxmlformats.org/officeDocument/2006/relationships/hyperlink" Target="http://www.sam.gov/" TargetMode="External"/><Relationship Id="rId34" Type="http://schemas.openxmlformats.org/officeDocument/2006/relationships/hyperlink" Target="https://www.ecfr.gov/current/title-13/section-126.616" TargetMode="External"/><Relationship Id="rId42" Type="http://schemas.openxmlformats.org/officeDocument/2006/relationships/hyperlink" Target="https://www.acquisition.gov/far/52.225-3" TargetMode="External"/><Relationship Id="rId47" Type="http://schemas.openxmlformats.org/officeDocument/2006/relationships/hyperlink" Target="https://www.acquisition.gov/far/22.1503" TargetMode="External"/><Relationship Id="rId50" Type="http://schemas.openxmlformats.org/officeDocument/2006/relationships/hyperlink" Target="https://www.acquisition.gov/far/22.1003-4" TargetMode="External"/><Relationship Id="rId55" Type="http://schemas.openxmlformats.org/officeDocument/2006/relationships/hyperlink" Target="http://uscode.house.gov/browse.xhtml;jsessionid=114A3287C7B3359E597506A31FC855B3" TargetMode="External"/><Relationship Id="rId63" Type="http://schemas.openxmlformats.org/officeDocument/2006/relationships/hyperlink" Target="https://www.acquisition.gov/far/52.212-3" TargetMode="External"/><Relationship Id="rId68" Type="http://schemas.openxmlformats.org/officeDocument/2006/relationships/fontTable" Target="fontTable.xml"/><Relationship Id="rId7" Type="http://schemas.openxmlformats.org/officeDocument/2006/relationships/hyperlink" Target="https://www.acquisition.gov/far/52.204-25" TargetMode="External"/><Relationship Id="rId2" Type="http://schemas.openxmlformats.org/officeDocument/2006/relationships/styles" Target="styles.xml"/><Relationship Id="rId16" Type="http://schemas.openxmlformats.org/officeDocument/2006/relationships/hyperlink" Target="https://www.ecfr.gov/current/title-13/section-124.1001" TargetMode="External"/><Relationship Id="rId29" Type="http://schemas.openxmlformats.org/officeDocument/2006/relationships/hyperlink" Target="https://www.ecfr.gov/current/title-13/section-127.506" TargetMode="External"/><Relationship Id="rId1" Type="http://schemas.openxmlformats.org/officeDocument/2006/relationships/numbering" Target="numbering.xml"/><Relationship Id="rId6" Type="http://schemas.openxmlformats.org/officeDocument/2006/relationships/hyperlink" Target="https://www.sam.gov/" TargetMode="External"/><Relationship Id="rId11" Type="http://schemas.openxmlformats.org/officeDocument/2006/relationships/hyperlink" Target="http://uscode.house.gov/view.xhtml?req=granuleid:USC-prelim-title6-section395&amp;num=0&amp;edition=prelim" TargetMode="External"/><Relationship Id="rId24" Type="http://schemas.openxmlformats.org/officeDocument/2006/relationships/hyperlink" Target="https://www.acquisition.gov/far/part-19" TargetMode="External"/><Relationship Id="rId32" Type="http://schemas.openxmlformats.org/officeDocument/2006/relationships/hyperlink" Target="https://www.ecfr.gov/current/title-13/section-127.506" TargetMode="External"/><Relationship Id="rId37" Type="http://schemas.openxmlformats.org/officeDocument/2006/relationships/hyperlink" Target="https://www.acquisition.gov/far/52.225-1" TargetMode="External"/><Relationship Id="rId40" Type="http://schemas.openxmlformats.org/officeDocument/2006/relationships/hyperlink" Target="https://www.acquisition.gov/far/25.105" TargetMode="External"/><Relationship Id="rId45" Type="http://schemas.openxmlformats.org/officeDocument/2006/relationships/hyperlink" Target="https://www.acquisition.gov/far/part-25" TargetMode="External"/><Relationship Id="rId53" Type="http://schemas.openxmlformats.org/officeDocument/2006/relationships/hyperlink" Target="http://uscode.house.gov/browse.xhtml;jsessionid=114A3287C7B3359E597506A31FC855B3" TargetMode="External"/><Relationship Id="rId58" Type="http://schemas.openxmlformats.org/officeDocument/2006/relationships/hyperlink" Target="https://www.acquisition.gov/far/9.108-2" TargetMode="External"/><Relationship Id="rId66" Type="http://schemas.openxmlformats.org/officeDocument/2006/relationships/hyperlink" Target="https://www.sam.gov/" TargetMode="External"/><Relationship Id="rId5" Type="http://schemas.openxmlformats.org/officeDocument/2006/relationships/hyperlink" Target="https://www.acquisition.gov/far/12.301" TargetMode="External"/><Relationship Id="rId15" Type="http://schemas.openxmlformats.org/officeDocument/2006/relationships/hyperlink" Target="https://www.ecfr.gov/current/title-13/part-121" TargetMode="External"/><Relationship Id="rId23" Type="http://schemas.openxmlformats.org/officeDocument/2006/relationships/hyperlink" Target="https://www.acquisition.gov/far/4.1201" TargetMode="External"/><Relationship Id="rId28" Type="http://schemas.openxmlformats.org/officeDocument/2006/relationships/hyperlink" Target="https://www.ecfr.gov/current/title-13/section-125.8" TargetMode="External"/><Relationship Id="rId36" Type="http://schemas.openxmlformats.org/officeDocument/2006/relationships/hyperlink" Target="http://uscode.house.gov/browse.xhtml;jsessionid=114A3287C7B3359E597506A31FC855B3" TargetMode="External"/><Relationship Id="rId49" Type="http://schemas.openxmlformats.org/officeDocument/2006/relationships/hyperlink" Target="https://www.acquisition.gov/far/22.1003-4" TargetMode="External"/><Relationship Id="rId57" Type="http://schemas.openxmlformats.org/officeDocument/2006/relationships/hyperlink" Target="https://www.acquisition.gov/far/4.904" TargetMode="External"/><Relationship Id="rId61" Type="http://schemas.openxmlformats.org/officeDocument/2006/relationships/hyperlink" Target="https://www.acquisition.gov/far/25.703-2" TargetMode="External"/><Relationship Id="rId10" Type="http://schemas.openxmlformats.org/officeDocument/2006/relationships/hyperlink" Target="http://uscode.house.gov/view.xhtml?req=granuleid:USC-prelim-title6-section395&amp;num=0&amp;edition=prelim" TargetMode="External"/><Relationship Id="rId19" Type="http://schemas.openxmlformats.org/officeDocument/2006/relationships/hyperlink" Target="https://www.ecfr.gov/current/title-13/part-127" TargetMode="External"/><Relationship Id="rId31" Type="http://schemas.openxmlformats.org/officeDocument/2006/relationships/hyperlink" Target="https://www.ecfr.gov/current/title-13/section-127.506" TargetMode="External"/><Relationship Id="rId44" Type="http://schemas.openxmlformats.org/officeDocument/2006/relationships/hyperlink" Target="https://www.acquisition.gov/far/52.225-5" TargetMode="External"/><Relationship Id="rId52" Type="http://schemas.openxmlformats.org/officeDocument/2006/relationships/hyperlink" Target="http://uscode.house.gov/browse.xhtml;jsessionid=114A3287C7B3359E597506A31FC855B3" TargetMode="External"/><Relationship Id="rId60" Type="http://schemas.openxmlformats.org/officeDocument/2006/relationships/hyperlink" Target="mailto:CISADA106@state.gov" TargetMode="External"/><Relationship Id="rId65" Type="http://schemas.openxmlformats.org/officeDocument/2006/relationships/hyperlink" Target="https://www.acquisition.gov/far/12.301" TargetMode="External"/><Relationship Id="rId4" Type="http://schemas.openxmlformats.org/officeDocument/2006/relationships/webSettings" Target="webSettings.xml"/><Relationship Id="rId9" Type="http://schemas.openxmlformats.org/officeDocument/2006/relationships/hyperlink" Target="https://www.ecfr.gov/current/title-13/section-127.300" TargetMode="External"/><Relationship Id="rId14" Type="http://schemas.openxmlformats.org/officeDocument/2006/relationships/hyperlink" Target="http://uscode.house.gov/view.xhtml?req=granuleid:USC-prelim-title38-section101&amp;num=0&amp;edition=prelim" TargetMode="External"/><Relationship Id="rId22" Type="http://schemas.openxmlformats.org/officeDocument/2006/relationships/hyperlink" Target="https://www.acquisition.gov/far/52.212-3" TargetMode="External"/><Relationship Id="rId27" Type="http://schemas.openxmlformats.org/officeDocument/2006/relationships/hyperlink" Target="https://www.ecfr.gov/current/title-13/section-125.8" TargetMode="External"/><Relationship Id="rId30" Type="http://schemas.openxmlformats.org/officeDocument/2006/relationships/hyperlink" Target="https://www.ecfr.gov/current/title-13/section-127.506" TargetMode="External"/><Relationship Id="rId35" Type="http://schemas.openxmlformats.org/officeDocument/2006/relationships/hyperlink" Target="https://www.ecfr.gov/current/title-13/section-126.616" TargetMode="External"/><Relationship Id="rId43" Type="http://schemas.openxmlformats.org/officeDocument/2006/relationships/hyperlink" Target="https://www.acquisition.gov/far/52.225-3" TargetMode="External"/><Relationship Id="rId48" Type="http://schemas.openxmlformats.org/officeDocument/2006/relationships/hyperlink" Target="https://www.acquisition.gov/far/22.1003-4" TargetMode="External"/><Relationship Id="rId56" Type="http://schemas.openxmlformats.org/officeDocument/2006/relationships/hyperlink" Target="http://uscode.house.gov/browse.xhtml;jsessionid=114A3287C7B3359E597506A31FC855B3" TargetMode="External"/><Relationship Id="rId64" Type="http://schemas.openxmlformats.org/officeDocument/2006/relationships/hyperlink" Target="https://www.acquisition.gov/far/52.204-16" TargetMode="External"/><Relationship Id="rId69" Type="http://schemas.openxmlformats.org/officeDocument/2006/relationships/theme" Target="theme/theme1.xml"/><Relationship Id="rId8" Type="http://schemas.openxmlformats.org/officeDocument/2006/relationships/hyperlink" Target="https://www.ecfr.gov/current/title-13/part-127" TargetMode="External"/><Relationship Id="rId51" Type="http://schemas.openxmlformats.org/officeDocument/2006/relationships/hyperlink" Target="https://www.acquisition.gov/far/22.1003-4" TargetMode="External"/><Relationship Id="rId3" Type="http://schemas.openxmlformats.org/officeDocument/2006/relationships/settings" Target="settings.xml"/><Relationship Id="rId12" Type="http://schemas.openxmlformats.org/officeDocument/2006/relationships/hyperlink" Target="https://www.acquisition.gov/far/52.204-25" TargetMode="External"/><Relationship Id="rId17" Type="http://schemas.openxmlformats.org/officeDocument/2006/relationships/hyperlink" Target="https://www.ecfr.gov/current/title-13/section-124.104" TargetMode="External"/><Relationship Id="rId25" Type="http://schemas.openxmlformats.org/officeDocument/2006/relationships/hyperlink" Target="https://www.acquisition.gov/far/19.000" TargetMode="External"/><Relationship Id="rId33" Type="http://schemas.openxmlformats.org/officeDocument/2006/relationships/hyperlink" Target="https://www.ecfr.gov/current/title-13/section-126.200" TargetMode="External"/><Relationship Id="rId38" Type="http://schemas.openxmlformats.org/officeDocument/2006/relationships/hyperlink" Target="https://www.acquisition.gov/far/part-25" TargetMode="External"/><Relationship Id="rId46" Type="http://schemas.openxmlformats.org/officeDocument/2006/relationships/hyperlink" Target="https://www.acquisition.gov/far/9.104-5" TargetMode="External"/><Relationship Id="rId59" Type="http://schemas.openxmlformats.org/officeDocument/2006/relationships/hyperlink" Target="https://www.acquisition.gov/far/9.108-4" TargetMode="External"/><Relationship Id="rId67" Type="http://schemas.openxmlformats.org/officeDocument/2006/relationships/hyperlink" Target="https://www.acquisition.gov/far/12.301" TargetMode="External"/><Relationship Id="rId20" Type="http://schemas.openxmlformats.org/officeDocument/2006/relationships/hyperlink" Target="https://www.ecfr.gov/current/title-13/section-127.300" TargetMode="External"/><Relationship Id="rId41" Type="http://schemas.openxmlformats.org/officeDocument/2006/relationships/hyperlink" Target="https://www.acquisition.gov/far/part-25" TargetMode="External"/><Relationship Id="rId54" Type="http://schemas.openxmlformats.org/officeDocument/2006/relationships/hyperlink" Target="http://uscode.house.gov/browse.xhtml;jsessionid=114A3287C7B3359E597506A31FC855B3" TargetMode="External"/><Relationship Id="rId62"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8374</Words>
  <Characters>48318</Characters>
  <Application>Microsoft Office Word</Application>
  <DocSecurity>0</DocSecurity>
  <Lines>1050</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6</cp:revision>
  <dcterms:created xsi:type="dcterms:W3CDTF">2023-10-31T13:05:00Z</dcterms:created>
  <dcterms:modified xsi:type="dcterms:W3CDTF">2023-11-29T15:44:00Z</dcterms:modified>
</cp:coreProperties>
</file>